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FA" w:rsidRDefault="00D637FA" w:rsidP="00D637FA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Внеклассное мероприятие ко Дню птиц «Птичий КВН»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Подготов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ила и провела учитель биологии высшей квалификационной категории МКОУ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Хебдинская</w:t>
      </w:r>
      <w:proofErr w:type="spellEnd"/>
      <w:r w:rsidR="00003E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Шамильского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 Республики Дагестан Гаджиева С.А.</w:t>
      </w:r>
    </w:p>
    <w:p w:rsidR="00D637FA" w:rsidRDefault="00D637FA" w:rsidP="00D637FA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Цели: повышать познавательный интерес к биологии, творческие способности учащихся; расширять кругозор учащихся; воспитывать любовь к природе, чуткое и бережное отношение к ней; развивать умение работать в коллективе, воспитывать ответственность и уважение к товарищам.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(В игре участвуют две команды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классов по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</w:t>
      </w:r>
      <w:r w:rsidR="00CC43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человек.</w:t>
      </w:r>
      <w:proofErr w:type="gramEnd"/>
      <w:r w:rsidR="00CC43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Две команды «Лебеди» и «Пингвины»)                                                                       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Оборудование</w:t>
      </w:r>
      <w:proofErr w:type="gramStart"/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:</w:t>
      </w:r>
      <w:proofErr w:type="gramEnd"/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плакаты, рисунки, изображения птиц, конверты с заданиями, фонограммы с записями голосов птиц.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Эпиграф: </w:t>
      </w:r>
      <w:r w:rsidRPr="00D637F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Каким скучным местом был бы мир без птиц</w:t>
      </w:r>
      <w:proofErr w:type="gramStart"/>
      <w:r w:rsidRPr="00D637FA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br/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proofErr w:type="gramEnd"/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вучит фонограмма с записями голосов птиц, журчанием ручья.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Ведущий: Дует тёплый южный ветер,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Солнышко всё ярче светит.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Снег худеет, мякнет, тает,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Грач горластый прилетает,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Яростно река ревёт</w:t>
      </w:r>
      <w:proofErr w:type="gramStart"/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</w:t>
      </w:r>
      <w:proofErr w:type="gramEnd"/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разламывает лёд.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домик свой скворец вернулся.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Ожил лес, ручей проснулся.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небе жаворонка трель,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Снова к нам пришёл апрель!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Посмотрите вокруг: ласково светит солнышко, от его тёплого поцелуя раскрываются первые цветы, весенний ветерок игриво ласкает нежные косы берёзок и плакучей ивы, в голубом небе проплывают лёгкие облачка, а вокруг счастливым щебетанием заливаются птицы. Весну, по преддвериям наших предков, приносили на крыльях птицы. </w:t>
      </w:r>
    </w:p>
    <w:p w:rsidR="002C59D0" w:rsidRPr="00A054B0" w:rsidRDefault="00D637FA" w:rsidP="002C59D0">
      <w:pPr>
        <w:spacing w:after="0" w:line="240" w:lineRule="auto"/>
        <w:rPr>
          <w:rFonts w:ascii="Constantia" w:hAnsi="Constantia" w:cs="AngsanaUPC"/>
          <w:sz w:val="96"/>
        </w:rPr>
      </w:pPr>
      <w:proofErr w:type="gramStart"/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Сегодня мы отмечаем Праздник птиц в виде игры-КВН, в которой будут соревноваться две команды.</w:t>
      </w:r>
      <w:proofErr w:type="gramEnd"/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Мы увидим, кто из них больше знает о птицах, имеет большую эрудицию и находчивость А судить нашу игру будут члены жюри в сост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е(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представляет членов жюри.) КВН состоит из 12 конкурсов </w:t>
      </w:r>
      <w:r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2C59D0" w:rsidRPr="00A054B0">
        <w:rPr>
          <w:rFonts w:ascii="Constantia" w:hAnsi="Constantia"/>
          <w:sz w:val="96"/>
        </w:rPr>
        <w:t xml:space="preserve">     </w:t>
      </w:r>
      <w:r w:rsidR="002C59D0" w:rsidRPr="00A054B0">
        <w:rPr>
          <w:rFonts w:ascii="Constantia" w:hAnsi="Constantia" w:cs="AngsanaUPC"/>
          <w:sz w:val="96"/>
        </w:rPr>
        <w:t xml:space="preserve">   </w:t>
      </w:r>
      <w:r w:rsidR="002C59D0" w:rsidRPr="00A054B0">
        <w:rPr>
          <w:rFonts w:ascii="Constantia" w:hAnsi="Constantia" w:cs="Times New Roman"/>
          <w:sz w:val="96"/>
        </w:rPr>
        <w:t>КВН</w:t>
      </w:r>
      <w:r w:rsidR="002C59D0" w:rsidRPr="00A054B0">
        <w:rPr>
          <w:rFonts w:ascii="Constantia" w:hAnsi="Constantia" w:cs="AngsanaUPC"/>
          <w:sz w:val="96"/>
        </w:rPr>
        <w:t xml:space="preserve"> «</w:t>
      </w:r>
      <w:r w:rsidR="002C59D0" w:rsidRPr="00A054B0">
        <w:rPr>
          <w:rFonts w:ascii="Constantia" w:hAnsi="Constantia" w:cs="Times New Roman"/>
          <w:sz w:val="96"/>
        </w:rPr>
        <w:t>Птиц</w:t>
      </w:r>
      <w:r w:rsidR="002C59D0" w:rsidRPr="00A054B0">
        <w:rPr>
          <w:rFonts w:ascii="Constantia" w:hAnsi="Constantia" w:cs="AngsanaUPC"/>
          <w:sz w:val="96"/>
        </w:rPr>
        <w:t xml:space="preserve">»      </w:t>
      </w:r>
    </w:p>
    <w:p w:rsidR="002C59D0" w:rsidRPr="00A054B0" w:rsidRDefault="002C59D0" w:rsidP="002C59D0">
      <w:pPr>
        <w:spacing w:after="0" w:line="240" w:lineRule="auto"/>
        <w:rPr>
          <w:rFonts w:ascii="Constantia" w:hAnsi="Constantia" w:cs="AngsanaUPC"/>
          <w:sz w:val="40"/>
        </w:rPr>
      </w:pPr>
      <w:r w:rsidRPr="00A054B0">
        <w:rPr>
          <w:rFonts w:ascii="Constantia" w:hAnsi="Constantia" w:cs="AngsanaUPC"/>
          <w:sz w:val="40"/>
        </w:rPr>
        <w:t xml:space="preserve">                                  9 </w:t>
      </w:r>
      <w:r w:rsidRPr="00A054B0">
        <w:rPr>
          <w:rFonts w:ascii="Constantia" w:hAnsi="Constantia" w:cs="Times New Roman"/>
          <w:sz w:val="40"/>
        </w:rPr>
        <w:t>класс</w:t>
      </w:r>
    </w:p>
    <w:p w:rsidR="002C59D0" w:rsidRPr="00A054B0" w:rsidRDefault="002C59D0" w:rsidP="002C59D0">
      <w:pPr>
        <w:spacing w:after="0" w:line="240" w:lineRule="auto"/>
        <w:rPr>
          <w:rFonts w:ascii="Constantia" w:hAnsi="Constantia" w:cs="AngsanaUPC"/>
          <w:sz w:val="40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2268"/>
        <w:gridCol w:w="1984"/>
      </w:tblGrid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№</w:t>
            </w:r>
          </w:p>
        </w:tc>
        <w:tc>
          <w:tcPr>
            <w:tcW w:w="4820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4"/>
                <w:szCs w:val="34"/>
              </w:rPr>
            </w:pPr>
            <w:r w:rsidRPr="00A054B0">
              <w:rPr>
                <w:rFonts w:ascii="Constantia" w:hAnsi="Constantia" w:cs="Times New Roman"/>
                <w:sz w:val="34"/>
                <w:szCs w:val="34"/>
              </w:rPr>
              <w:t>Команды</w:t>
            </w: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4"/>
                <w:szCs w:val="34"/>
              </w:rPr>
            </w:pPr>
            <w:r w:rsidRPr="00A054B0">
              <w:rPr>
                <w:rFonts w:ascii="Constantia" w:hAnsi="Constantia" w:cs="Times New Roman"/>
                <w:sz w:val="34"/>
                <w:szCs w:val="34"/>
              </w:rPr>
              <w:t>Баллы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4"/>
                <w:szCs w:val="34"/>
              </w:rPr>
            </w:pPr>
            <w:r w:rsidRPr="00A054B0">
              <w:rPr>
                <w:rFonts w:ascii="Constantia" w:hAnsi="Constantia" w:cs="AngsanaUPC"/>
                <w:sz w:val="34"/>
                <w:szCs w:val="34"/>
              </w:rPr>
              <w:t>«</w:t>
            </w:r>
            <w:r w:rsidRPr="00A054B0">
              <w:rPr>
                <w:rFonts w:ascii="Constantia" w:hAnsi="Constantia" w:cs="Times New Roman"/>
                <w:sz w:val="34"/>
                <w:szCs w:val="34"/>
              </w:rPr>
              <w:t>Пингвины</w:t>
            </w:r>
            <w:r w:rsidRPr="00A054B0">
              <w:rPr>
                <w:rFonts w:ascii="Constantia" w:hAnsi="Constantia" w:cs="AngsanaUPC"/>
                <w:sz w:val="34"/>
                <w:szCs w:val="34"/>
              </w:rPr>
              <w:t>»</w:t>
            </w: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4"/>
                <w:szCs w:val="34"/>
              </w:rPr>
            </w:pPr>
            <w:r w:rsidRPr="00A054B0">
              <w:rPr>
                <w:rFonts w:ascii="Constantia" w:hAnsi="Constantia" w:cs="AngsanaUPC"/>
                <w:sz w:val="34"/>
                <w:szCs w:val="34"/>
              </w:rPr>
              <w:t>«</w:t>
            </w:r>
            <w:r w:rsidRPr="00A054B0">
              <w:rPr>
                <w:rFonts w:ascii="Constantia" w:hAnsi="Constantia" w:cs="Times New Roman"/>
                <w:sz w:val="34"/>
                <w:szCs w:val="34"/>
              </w:rPr>
              <w:t>Лебеди</w:t>
            </w:r>
            <w:r w:rsidRPr="00A054B0">
              <w:rPr>
                <w:rFonts w:ascii="Constantia" w:hAnsi="Constantia" w:cs="AngsanaUPC"/>
                <w:sz w:val="34"/>
                <w:szCs w:val="34"/>
              </w:rPr>
              <w:t>»</w:t>
            </w: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Приветствие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5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Разминка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5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Times New Roman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Конкурс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капитанов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3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Кроссворд</w:t>
            </w:r>
            <w:r w:rsidRPr="00A054B0">
              <w:rPr>
                <w:rFonts w:ascii="Constantia" w:hAnsi="Constantia" w:cs="AngsanaUPC"/>
                <w:sz w:val="36"/>
              </w:rPr>
              <w:t xml:space="preserve"> «</w:t>
            </w:r>
            <w:r w:rsidRPr="00A054B0">
              <w:rPr>
                <w:rFonts w:ascii="Constantia" w:hAnsi="Constantia" w:cs="Times New Roman"/>
                <w:sz w:val="36"/>
              </w:rPr>
              <w:t>Кто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быстрее</w:t>
            </w:r>
            <w:r w:rsidRPr="00A054B0">
              <w:rPr>
                <w:rFonts w:ascii="Constantia" w:hAnsi="Constantia" w:cs="AngsanaUPC"/>
                <w:sz w:val="36"/>
              </w:rPr>
              <w:t xml:space="preserve">» 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3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Конкурс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рисунков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5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Times New Roman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Самый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лучший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скворечник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5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Рисунок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вслепую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3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Конкурс</w:t>
            </w:r>
            <w:r w:rsidRPr="00A054B0">
              <w:rPr>
                <w:rFonts w:ascii="Constantia" w:hAnsi="Constantia" w:cs="AngsanaUPC"/>
                <w:sz w:val="36"/>
              </w:rPr>
              <w:t xml:space="preserve"> «</w:t>
            </w:r>
            <w:r w:rsidRPr="00A054B0">
              <w:rPr>
                <w:rFonts w:ascii="Constantia" w:hAnsi="Constantia" w:cs="Times New Roman"/>
                <w:sz w:val="36"/>
              </w:rPr>
              <w:t>Птичий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танец</w:t>
            </w:r>
            <w:r w:rsidRPr="00A054B0">
              <w:rPr>
                <w:rFonts w:ascii="Constantia" w:hAnsi="Constantia" w:cs="AngsanaUPC"/>
                <w:sz w:val="36"/>
              </w:rPr>
              <w:t>»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5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Конкурс</w:t>
            </w:r>
            <w:r w:rsidRPr="00A054B0">
              <w:rPr>
                <w:rFonts w:ascii="Constantia" w:hAnsi="Constantia" w:cs="AngsanaUPC"/>
                <w:sz w:val="36"/>
              </w:rPr>
              <w:t xml:space="preserve"> «</w:t>
            </w:r>
            <w:r w:rsidRPr="00A054B0">
              <w:rPr>
                <w:rFonts w:ascii="Constantia" w:hAnsi="Constantia" w:cs="Times New Roman"/>
                <w:sz w:val="36"/>
              </w:rPr>
              <w:t>Скороговорок</w:t>
            </w:r>
            <w:r w:rsidRPr="00A054B0">
              <w:rPr>
                <w:rFonts w:ascii="Constantia" w:hAnsi="Constantia" w:cs="AngsanaUPC"/>
                <w:sz w:val="36"/>
              </w:rPr>
              <w:t>»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3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Игра</w:t>
            </w:r>
            <w:r w:rsidRPr="00A054B0">
              <w:rPr>
                <w:rFonts w:ascii="Constantia" w:hAnsi="Constantia" w:cs="AngsanaUPC"/>
                <w:sz w:val="36"/>
              </w:rPr>
              <w:t xml:space="preserve"> «</w:t>
            </w:r>
            <w:r w:rsidRPr="00A054B0">
              <w:rPr>
                <w:rFonts w:ascii="Constantia" w:hAnsi="Constantia" w:cs="Times New Roman"/>
                <w:sz w:val="36"/>
              </w:rPr>
              <w:t>Крокодил</w:t>
            </w:r>
            <w:r w:rsidRPr="00A054B0">
              <w:rPr>
                <w:rFonts w:ascii="Constantia" w:hAnsi="Constantia" w:cs="AngsanaUPC"/>
                <w:sz w:val="36"/>
              </w:rPr>
              <w:t>»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3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Съедобные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птицы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5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Times New Roman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Соревнования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эрудитов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AngsanaUPC"/>
                <w:sz w:val="36"/>
              </w:rPr>
              <w:t>3</w:t>
            </w: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  <w:tr w:rsidR="002C59D0" w:rsidRPr="00A054B0" w:rsidTr="00F179A5">
        <w:tc>
          <w:tcPr>
            <w:tcW w:w="709" w:type="dxa"/>
          </w:tcPr>
          <w:p w:rsidR="002C59D0" w:rsidRPr="00A054B0" w:rsidRDefault="002C59D0" w:rsidP="00F179A5">
            <w:pPr>
              <w:pStyle w:val="a4"/>
              <w:numPr>
                <w:ilvl w:val="0"/>
                <w:numId w:val="1"/>
              </w:num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4820" w:type="dxa"/>
          </w:tcPr>
          <w:p w:rsidR="002C59D0" w:rsidRDefault="002C59D0" w:rsidP="00F179A5">
            <w:pPr>
              <w:rPr>
                <w:rFonts w:ascii="Constantia" w:hAnsi="Constantia" w:cs="AngsanaUPC"/>
                <w:sz w:val="36"/>
              </w:rPr>
            </w:pPr>
            <w:r w:rsidRPr="00A054B0">
              <w:rPr>
                <w:rFonts w:ascii="Constantia" w:hAnsi="Constantia" w:cs="Times New Roman"/>
                <w:sz w:val="36"/>
              </w:rPr>
              <w:t>Подведение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  <w:r w:rsidRPr="00A054B0">
              <w:rPr>
                <w:rFonts w:ascii="Constantia" w:hAnsi="Constantia" w:cs="Times New Roman"/>
                <w:sz w:val="36"/>
              </w:rPr>
              <w:t>итогов</w:t>
            </w:r>
            <w:r w:rsidRPr="00A054B0">
              <w:rPr>
                <w:rFonts w:ascii="Constantia" w:hAnsi="Constantia" w:cs="AngsanaUPC"/>
                <w:sz w:val="36"/>
              </w:rPr>
              <w:t xml:space="preserve"> </w:t>
            </w:r>
          </w:p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276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2268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  <w:tc>
          <w:tcPr>
            <w:tcW w:w="1984" w:type="dxa"/>
          </w:tcPr>
          <w:p w:rsidR="002C59D0" w:rsidRPr="00A054B0" w:rsidRDefault="002C59D0" w:rsidP="00F179A5">
            <w:pPr>
              <w:rPr>
                <w:rFonts w:ascii="Constantia" w:hAnsi="Constantia" w:cs="AngsanaUPC"/>
                <w:sz w:val="36"/>
              </w:rPr>
            </w:pPr>
          </w:p>
        </w:tc>
      </w:tr>
    </w:tbl>
    <w:p w:rsidR="00D40BAE" w:rsidRDefault="00D40BAE" w:rsidP="00D637FA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BAE" w:rsidRDefault="00D40BAE" w:rsidP="00D637FA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очень хорошо старались. Четко выполняли все задания. Особенно интересным был конкурс птичий танец.</w:t>
      </w:r>
      <w:r w:rsidR="00003E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Ответственно подошли к выполнению задания и капитаны команды. Молодцы! Работали дружно, сплоченно ребята в своих командах. </w:t>
      </w:r>
    </w:p>
    <w:p w:rsidR="00D637FA" w:rsidRPr="00D637FA" w:rsidRDefault="00D40BAE" w:rsidP="00D637FA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конце жюри подвели итог, победителем стала команда «Лебеди»</w:t>
      </w:r>
      <w:r w:rsidR="00D637FA" w:rsidRPr="00D637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D637FA" w:rsidRPr="00D637FA" w:rsidRDefault="00D637FA" w:rsidP="00D63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94" w:rsidRDefault="00CC4394" w:rsidP="002C59D0">
      <w:pPr>
        <w:spacing w:after="0" w:line="240" w:lineRule="auto"/>
      </w:pPr>
      <w:r w:rsidRPr="00A054B0">
        <w:rPr>
          <w:rFonts w:ascii="Constantia" w:hAnsi="Constantia"/>
          <w:sz w:val="96"/>
        </w:rPr>
        <w:lastRenderedPageBreak/>
        <w:t xml:space="preserve">     </w:t>
      </w:r>
      <w:r w:rsidRPr="00A054B0">
        <w:rPr>
          <w:rFonts w:ascii="Constantia" w:hAnsi="Constantia" w:cs="AngsanaUPC"/>
          <w:sz w:val="96"/>
        </w:rPr>
        <w:t xml:space="preserve">   </w:t>
      </w:r>
    </w:p>
    <w:p w:rsidR="00CC4394" w:rsidRDefault="00CC4394"/>
    <w:sectPr w:rsidR="00CC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33A1"/>
    <w:multiLevelType w:val="hybridMultilevel"/>
    <w:tmpl w:val="CB8A21F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14"/>
    <w:rsid w:val="00003E5E"/>
    <w:rsid w:val="001B3B53"/>
    <w:rsid w:val="001F67F0"/>
    <w:rsid w:val="00213162"/>
    <w:rsid w:val="0021628B"/>
    <w:rsid w:val="002C59D0"/>
    <w:rsid w:val="00373CCC"/>
    <w:rsid w:val="00A054B0"/>
    <w:rsid w:val="00BF43FD"/>
    <w:rsid w:val="00CC4394"/>
    <w:rsid w:val="00CD7314"/>
    <w:rsid w:val="00D40BAE"/>
    <w:rsid w:val="00D637FA"/>
    <w:rsid w:val="00E55C99"/>
    <w:rsid w:val="00FC5861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7560">
          <w:marLeft w:val="600"/>
          <w:marRight w:val="600"/>
          <w:marTop w:val="120"/>
          <w:marBottom w:val="120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</w:divsChild>
    </w:div>
    <w:div w:id="172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5566">
          <w:marLeft w:val="600"/>
          <w:marRight w:val="600"/>
          <w:marTop w:val="120"/>
          <w:marBottom w:val="120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2019-04-23T07:53:00Z</dcterms:created>
  <dcterms:modified xsi:type="dcterms:W3CDTF">2019-04-25T06:52:00Z</dcterms:modified>
</cp:coreProperties>
</file>