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41" w:rsidRPr="00C839A1" w:rsidRDefault="007B3C5E" w:rsidP="00C839A1">
      <w:pPr>
        <w:pStyle w:val="a4"/>
        <w:jc w:val="center"/>
        <w:rPr>
          <w:rFonts w:ascii="Times New Roman" w:hAnsi="Times New Roman" w:cs="Times New Roman"/>
          <w:b/>
          <w:sz w:val="28"/>
          <w:szCs w:val="28"/>
        </w:rPr>
      </w:pPr>
      <w:r w:rsidRPr="00C839A1">
        <w:rPr>
          <w:rFonts w:ascii="Times New Roman" w:hAnsi="Times New Roman" w:cs="Times New Roman"/>
          <w:b/>
          <w:sz w:val="28"/>
          <w:szCs w:val="28"/>
        </w:rPr>
        <w:t>Приемы разработки управленческих решений в условиях неопределенности и риска.</w:t>
      </w:r>
    </w:p>
    <w:p w:rsidR="00772D28" w:rsidRPr="00C839A1" w:rsidRDefault="007B3C5E" w:rsidP="00C839A1">
      <w:pPr>
        <w:pStyle w:val="a4"/>
        <w:rPr>
          <w:rFonts w:ascii="Times New Roman" w:hAnsi="Times New Roman" w:cs="Times New Roman"/>
          <w:sz w:val="28"/>
          <w:szCs w:val="28"/>
        </w:rPr>
      </w:pPr>
      <w:r w:rsidRPr="00C839A1">
        <w:rPr>
          <w:rFonts w:ascii="Times New Roman" w:hAnsi="Times New Roman" w:cs="Times New Roman"/>
          <w:sz w:val="28"/>
          <w:szCs w:val="28"/>
        </w:rPr>
        <w:t>Процесс принятия решений играет ключевую роль в управлении организациями</w:t>
      </w:r>
      <w:r w:rsidR="00772D28" w:rsidRPr="00C839A1">
        <w:rPr>
          <w:rFonts w:ascii="Times New Roman" w:hAnsi="Times New Roman" w:cs="Times New Roman"/>
          <w:sz w:val="28"/>
          <w:szCs w:val="28"/>
        </w:rPr>
        <w:t>. Чтобы принять рациональное ре</w:t>
      </w:r>
      <w:r w:rsidRPr="00C839A1">
        <w:rPr>
          <w:rFonts w:ascii="Times New Roman" w:hAnsi="Times New Roman" w:cs="Times New Roman"/>
          <w:sz w:val="28"/>
          <w:szCs w:val="28"/>
        </w:rPr>
        <w:t>шение в какой-либо облас</w:t>
      </w:r>
      <w:r w:rsidR="00772D28" w:rsidRPr="00C839A1">
        <w:rPr>
          <w:rFonts w:ascii="Times New Roman" w:hAnsi="Times New Roman" w:cs="Times New Roman"/>
          <w:sz w:val="28"/>
          <w:szCs w:val="28"/>
        </w:rPr>
        <w:t>ти, необходимо учесть всю инфор</w:t>
      </w:r>
      <w:r w:rsidRPr="00C839A1">
        <w:rPr>
          <w:rFonts w:ascii="Times New Roman" w:hAnsi="Times New Roman" w:cs="Times New Roman"/>
          <w:sz w:val="28"/>
          <w:szCs w:val="28"/>
        </w:rPr>
        <w:t>мацию, касающуюся рассматриваемого вопроса. Анализ и обобщение этой информации часто превосходят компетенцию и интеллектуальные возможности отдельного человека. Ни интуиция, ни здравый смы</w:t>
      </w:r>
      <w:r w:rsidR="00772D28" w:rsidRPr="00C839A1">
        <w:rPr>
          <w:rFonts w:ascii="Times New Roman" w:hAnsi="Times New Roman" w:cs="Times New Roman"/>
          <w:sz w:val="28"/>
          <w:szCs w:val="28"/>
        </w:rPr>
        <w:t>сл, ни врожденный ум не гаранти</w:t>
      </w:r>
      <w:r w:rsidRPr="00C839A1">
        <w:rPr>
          <w:rFonts w:ascii="Times New Roman" w:hAnsi="Times New Roman" w:cs="Times New Roman"/>
          <w:sz w:val="28"/>
          <w:szCs w:val="28"/>
        </w:rPr>
        <w:t>руют правильного выбора из возможных альт</w:t>
      </w:r>
      <w:r w:rsidR="00772D28" w:rsidRPr="00C839A1">
        <w:rPr>
          <w:rFonts w:ascii="Times New Roman" w:hAnsi="Times New Roman" w:cs="Times New Roman"/>
          <w:sz w:val="28"/>
          <w:szCs w:val="28"/>
        </w:rPr>
        <w:t>ернативных ре</w:t>
      </w:r>
      <w:r w:rsidRPr="00C839A1">
        <w:rPr>
          <w:rFonts w:ascii="Times New Roman" w:hAnsi="Times New Roman" w:cs="Times New Roman"/>
          <w:sz w:val="28"/>
          <w:szCs w:val="28"/>
        </w:rPr>
        <w:t xml:space="preserve">шений, относящихся к политике, экономике или культуре. </w:t>
      </w:r>
    </w:p>
    <w:p w:rsidR="00772D28" w:rsidRPr="00C839A1" w:rsidRDefault="007B3C5E" w:rsidP="00C839A1">
      <w:pPr>
        <w:pStyle w:val="a4"/>
        <w:rPr>
          <w:rFonts w:ascii="Times New Roman" w:eastAsia="Times New Roman" w:hAnsi="Times New Roman" w:cs="Times New Roman"/>
          <w:color w:val="000000"/>
          <w:sz w:val="28"/>
          <w:szCs w:val="28"/>
        </w:rPr>
      </w:pPr>
      <w:r w:rsidRPr="00C839A1">
        <w:rPr>
          <w:rFonts w:ascii="Times New Roman" w:hAnsi="Times New Roman" w:cs="Times New Roman"/>
          <w:sz w:val="28"/>
          <w:szCs w:val="28"/>
        </w:rPr>
        <w:t>Чтобы принимать раци</w:t>
      </w:r>
      <w:r w:rsidR="00772D28" w:rsidRPr="00C839A1">
        <w:rPr>
          <w:rFonts w:ascii="Times New Roman" w:hAnsi="Times New Roman" w:cs="Times New Roman"/>
          <w:sz w:val="28"/>
          <w:szCs w:val="28"/>
        </w:rPr>
        <w:t>ональные решения, необходимо ис</w:t>
      </w:r>
      <w:r w:rsidRPr="00C839A1">
        <w:rPr>
          <w:rFonts w:ascii="Times New Roman" w:hAnsi="Times New Roman" w:cs="Times New Roman"/>
          <w:sz w:val="28"/>
          <w:szCs w:val="28"/>
        </w:rPr>
        <w:t>пользовать научное знание.</w:t>
      </w:r>
      <w:r w:rsidR="00772D28" w:rsidRPr="00C839A1">
        <w:rPr>
          <w:rFonts w:ascii="Times New Roman" w:hAnsi="Times New Roman" w:cs="Times New Roman"/>
          <w:sz w:val="28"/>
          <w:szCs w:val="28"/>
        </w:rPr>
        <w:t xml:space="preserve"> Важная особенность процессов</w:t>
      </w:r>
      <w:r w:rsidR="00772D28" w:rsidRPr="00C839A1">
        <w:rPr>
          <w:rStyle w:val="apple-converted-space"/>
          <w:rFonts w:ascii="Times New Roman" w:hAnsi="Times New Roman"/>
          <w:sz w:val="28"/>
          <w:szCs w:val="28"/>
        </w:rPr>
        <w:t> </w:t>
      </w:r>
      <w:hyperlink r:id="rId5" w:history="1">
        <w:r w:rsidR="00772D28" w:rsidRPr="00C839A1">
          <w:rPr>
            <w:rStyle w:val="a3"/>
            <w:rFonts w:ascii="Times New Roman" w:hAnsi="Times New Roman" w:cs="Times New Roman"/>
            <w:color w:val="auto"/>
            <w:sz w:val="28"/>
            <w:szCs w:val="28"/>
            <w:u w:val="none"/>
          </w:rPr>
          <w:t>принятия управленческих решений</w:t>
        </w:r>
      </w:hyperlink>
      <w:r w:rsidR="00772D28" w:rsidRPr="00C839A1">
        <w:rPr>
          <w:rFonts w:ascii="Times New Roman" w:hAnsi="Times New Roman" w:cs="Times New Roman"/>
          <w:sz w:val="28"/>
          <w:szCs w:val="28"/>
        </w:rPr>
        <w:t xml:space="preserve"> </w:t>
      </w:r>
      <w:r w:rsidR="00772D28" w:rsidRPr="00C839A1">
        <w:rPr>
          <w:rStyle w:val="apple-converted-space"/>
          <w:rFonts w:ascii="Times New Roman" w:hAnsi="Times New Roman"/>
          <w:sz w:val="28"/>
          <w:szCs w:val="28"/>
        </w:rPr>
        <w:t> </w:t>
      </w:r>
      <w:r w:rsidR="00772D28" w:rsidRPr="00C839A1">
        <w:rPr>
          <w:rFonts w:ascii="Times New Roman" w:hAnsi="Times New Roman" w:cs="Times New Roman"/>
          <w:sz w:val="28"/>
          <w:szCs w:val="28"/>
        </w:rPr>
        <w:t>заключается в необходимости учитывать влияние неопределенных факторов и рассматривать все возможные последствия альтернатив, предъявляемых для выбора. В связи с этим большое практическое значение имеет разработка моделей</w:t>
      </w:r>
      <w:r w:rsidR="00772D28" w:rsidRPr="00C839A1">
        <w:rPr>
          <w:rStyle w:val="apple-converted-space"/>
          <w:rFonts w:ascii="Times New Roman" w:hAnsi="Times New Roman"/>
          <w:sz w:val="28"/>
          <w:szCs w:val="28"/>
        </w:rPr>
        <w:t> </w:t>
      </w:r>
      <w:hyperlink r:id="rId6" w:history="1">
        <w:r w:rsidR="00772D28" w:rsidRPr="00C839A1">
          <w:rPr>
            <w:rStyle w:val="a3"/>
            <w:rFonts w:ascii="Times New Roman" w:hAnsi="Times New Roman" w:cs="Times New Roman"/>
            <w:color w:val="auto"/>
            <w:sz w:val="28"/>
            <w:szCs w:val="28"/>
            <w:u w:val="none"/>
          </w:rPr>
          <w:t>принятия решений в условиях неопределенности</w:t>
        </w:r>
      </w:hyperlink>
      <w:r w:rsidR="00772D28" w:rsidRPr="00C839A1">
        <w:rPr>
          <w:rFonts w:ascii="Times New Roman" w:hAnsi="Times New Roman" w:cs="Times New Roman"/>
          <w:sz w:val="28"/>
          <w:szCs w:val="28"/>
        </w:rPr>
        <w:t>. Эти модели обеспечивают структурирование и обработку информации о решаемой проблеме и тем самым хотя бы отчасти восполняют неполноту исходных данных, имеющихся у руководителя.</w:t>
      </w:r>
      <w:r w:rsidR="00772D28" w:rsidRPr="00C839A1">
        <w:rPr>
          <w:rStyle w:val="apple-converted-space"/>
          <w:rFonts w:ascii="Times New Roman" w:hAnsi="Times New Roman"/>
          <w:sz w:val="28"/>
          <w:szCs w:val="28"/>
        </w:rPr>
        <w:t> </w:t>
      </w:r>
      <w:r w:rsidR="00772D28" w:rsidRPr="00C839A1">
        <w:rPr>
          <w:rFonts w:ascii="Times New Roman" w:hAnsi="Times New Roman" w:cs="Times New Roman"/>
          <w:sz w:val="28"/>
          <w:szCs w:val="28"/>
        </w:rPr>
        <w:br/>
      </w:r>
      <w:r w:rsidR="00772D28" w:rsidRPr="00C839A1">
        <w:rPr>
          <w:rFonts w:ascii="Times New Roman" w:eastAsia="Times New Roman" w:hAnsi="Times New Roman" w:cs="Times New Roman"/>
          <w:color w:val="000000"/>
          <w:sz w:val="28"/>
          <w:szCs w:val="28"/>
        </w:rPr>
        <w:t>Однако рекомендации по </w:t>
      </w:r>
      <w:hyperlink r:id="rId7" w:history="1">
        <w:r w:rsidR="00772D28" w:rsidRPr="00C839A1">
          <w:rPr>
            <w:rFonts w:ascii="Times New Roman" w:eastAsia="Times New Roman" w:hAnsi="Times New Roman" w:cs="Times New Roman"/>
            <w:color w:val="000000"/>
            <w:sz w:val="28"/>
            <w:szCs w:val="28"/>
          </w:rPr>
          <w:t>принятию решений</w:t>
        </w:r>
      </w:hyperlink>
      <w:r w:rsidR="00772D28" w:rsidRPr="00C839A1">
        <w:rPr>
          <w:rFonts w:ascii="Times New Roman" w:eastAsia="Times New Roman" w:hAnsi="Times New Roman" w:cs="Times New Roman"/>
          <w:color w:val="000000"/>
          <w:sz w:val="28"/>
          <w:szCs w:val="28"/>
        </w:rPr>
        <w:t>, получаемые с помощью формальных моделей, можно учитывать лишь в тех случаях, когда предположения, лежащие в основе таких моделей, соответствуют действительной природе и источнику неопределенности.</w:t>
      </w:r>
      <w:r w:rsidR="00772D28" w:rsidRPr="00C839A1">
        <w:rPr>
          <w:rFonts w:ascii="Times New Roman" w:eastAsia="Times New Roman" w:hAnsi="Times New Roman" w:cs="Times New Roman"/>
          <w:color w:val="000000"/>
          <w:sz w:val="28"/>
          <w:szCs w:val="28"/>
        </w:rPr>
        <w:br/>
        <w:t xml:space="preserve">            Чтобы устанавливать это соответствие, необходимо понимать сущность и разнообразие факторов неопределенности, влияющих на организацию, и связанных с ними </w:t>
      </w:r>
      <w:hyperlink r:id="rId8" w:history="1">
        <w:r w:rsidR="00772D28" w:rsidRPr="00C839A1">
          <w:rPr>
            <w:rFonts w:ascii="Times New Roman" w:eastAsia="Times New Roman" w:hAnsi="Times New Roman" w:cs="Times New Roman"/>
            <w:color w:val="000000"/>
            <w:sz w:val="28"/>
            <w:szCs w:val="28"/>
          </w:rPr>
          <w:t>понятий риска</w:t>
        </w:r>
      </w:hyperlink>
      <w:r w:rsidR="00772D28" w:rsidRPr="00C839A1">
        <w:rPr>
          <w:rFonts w:ascii="Times New Roman" w:eastAsia="Times New Roman" w:hAnsi="Times New Roman" w:cs="Times New Roman"/>
          <w:color w:val="000000"/>
          <w:sz w:val="28"/>
          <w:szCs w:val="28"/>
        </w:rPr>
        <w:t>, шанса и опасности. Изучению методологических вопросов, анализу влияния внешней среды на функционирование организации, и в том числе на разработку и реализацию принимаемых управленческих решений, посвящена данная работа.</w:t>
      </w:r>
      <w:r w:rsidR="00772D28" w:rsidRPr="00C839A1">
        <w:rPr>
          <w:rFonts w:ascii="Times New Roman" w:eastAsia="Times New Roman" w:hAnsi="Times New Roman" w:cs="Times New Roman"/>
          <w:color w:val="000000"/>
          <w:sz w:val="28"/>
          <w:szCs w:val="28"/>
        </w:rPr>
        <w:br/>
        <w:t>Поскольку принимаемые управленческие решения всегда спроектированы в будущее, руководитель в момент принятия решения не может с абсолютной уверенностью знать, как будут развиваться события, как будет изменяться ситуация. Иными словами, в момент принятия управленческого решения значителен элемент неопределенности и риска.</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Это означает, что для успешного функционирования организации, особенно при изменяющейся внешней и внутренней среде, необходима эффективная обратная связь.</w:t>
      </w:r>
      <w:r w:rsidRPr="00C839A1">
        <w:rPr>
          <w:rFonts w:ascii="Times New Roman" w:hAnsi="Times New Roman" w:cs="Times New Roman"/>
          <w:sz w:val="28"/>
          <w:szCs w:val="28"/>
        </w:rPr>
        <w:br/>
        <w:t xml:space="preserve">           Выработка управленческих решений, и, прежде всего, стратегических управленческих решений, начинается с анализа среды, в которой функционирует организация, и предусматривает</w:t>
      </w:r>
      <w:r w:rsidRPr="00C839A1">
        <w:rPr>
          <w:rStyle w:val="apple-converted-space"/>
          <w:rFonts w:ascii="Times New Roman" w:hAnsi="Times New Roman"/>
          <w:sz w:val="28"/>
          <w:szCs w:val="28"/>
        </w:rPr>
        <w:t> </w:t>
      </w:r>
      <w:hyperlink r:id="rId9" w:history="1">
        <w:r w:rsidRPr="00C839A1">
          <w:rPr>
            <w:rStyle w:val="a3"/>
            <w:rFonts w:ascii="Times New Roman" w:hAnsi="Times New Roman" w:cs="Times New Roman"/>
            <w:color w:val="auto"/>
            <w:sz w:val="28"/>
            <w:szCs w:val="28"/>
            <w:u w:val="none"/>
          </w:rPr>
          <w:t>анализ</w:t>
        </w:r>
      </w:hyperlink>
      <w:r w:rsidRPr="00C839A1">
        <w:rPr>
          <w:rFonts w:ascii="Times New Roman" w:hAnsi="Times New Roman" w:cs="Times New Roman"/>
          <w:sz w:val="28"/>
          <w:szCs w:val="28"/>
        </w:rPr>
        <w:t xml:space="preserve"> макроокружения, непосредственного окружения и внутренней среды. К числу основных факторов, определяющих состояние внешней среды, относятся состояние экономики, правовое регулирование, политические процессы, социальная и культурная составляющие общества, природная среда и ресурсы и т. д.</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bCs/>
          <w:sz w:val="28"/>
          <w:szCs w:val="28"/>
        </w:rPr>
        <w:lastRenderedPageBreak/>
        <w:t xml:space="preserve">Качество управленческого решения </w:t>
      </w:r>
      <w:r w:rsidRPr="00C839A1">
        <w:rPr>
          <w:rFonts w:ascii="Times New Roman" w:hAnsi="Times New Roman" w:cs="Times New Roman"/>
          <w:sz w:val="28"/>
          <w:szCs w:val="28"/>
        </w:rPr>
        <w:t xml:space="preserve">– это совокупность его параметров, обеспечивающих достижение поставленных целей, удовлетворяющих конкретных потребителей и обеспечивающих реальность его реализации.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К основным параметрам качества управленческого решения относятся: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соответствие решения условиям внутренней и внешней среды организации – постановка достижимых целей и использование реально располагаемых ресурсов;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рассмотрение проблемы с позиций системного подхода и внутренняя согласованность всех элементов решения;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количественная упорядоченность проблемы, т.е. возможность количественного описания показателей принятия решения;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реализуемость решения по показателям качества, затратам, срокам и т.п. и наличие конкретного механизма его реализации;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устойчивость к возможным ошибкам в определении исходных данных (робастность);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гибкость, т.е. возможность изменения целей и алгоритмов их достижения при изменении внешних или внутренних условий;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уровень риска;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наличие механизма контроля исполнения решения.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Обобщённой характеристикой решения является его </w:t>
      </w:r>
      <w:r w:rsidRPr="00C839A1">
        <w:rPr>
          <w:rFonts w:ascii="Times New Roman" w:hAnsi="Times New Roman" w:cs="Times New Roman"/>
          <w:bCs/>
          <w:sz w:val="28"/>
          <w:szCs w:val="28"/>
        </w:rPr>
        <w:t xml:space="preserve">эффективность </w:t>
      </w:r>
      <w:r w:rsidRPr="00C839A1">
        <w:rPr>
          <w:rFonts w:ascii="Times New Roman" w:hAnsi="Times New Roman" w:cs="Times New Roman"/>
          <w:sz w:val="28"/>
          <w:szCs w:val="28"/>
        </w:rPr>
        <w:t xml:space="preserve">– эффект решения, в широком смысле оцениваемый как степень достижения поставленных целей, отнесённый к затратам на его получение. Решение тем эффективнее, чем выше степень достижения целей и меньше затраты на его реализацию.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К основным условиям обеспечения высокого качества и эффективности управленческого решения относятся: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применение к разработке управленческого решения научных подходов менеджмента;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высокое качество исходной информации;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своевременность принимаемых решений;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многовариантность решений и сопоставимость вариантов;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правовая обоснованность принимаемого решения;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высокая квалификация кадров, осуществляющих разработку, принятие решений и организацию их исполнения;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функционирование системы ответственности и мотивации качественного и эффективного решения;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готовность управляемой системы к исполнению принятых решений. </w:t>
      </w:r>
      <w:r w:rsidRPr="00C839A1">
        <w:rPr>
          <w:rFonts w:ascii="Times New Roman" w:hAnsi="Times New Roman" w:cs="Times New Roman"/>
          <w:sz w:val="28"/>
          <w:szCs w:val="28"/>
        </w:rPr>
        <w:br/>
        <w:t xml:space="preserve">            На</w:t>
      </w:r>
      <w:r w:rsidRPr="00C839A1">
        <w:rPr>
          <w:rStyle w:val="apple-converted-space"/>
          <w:rFonts w:ascii="Times New Roman" w:hAnsi="Times New Roman"/>
          <w:sz w:val="28"/>
          <w:szCs w:val="28"/>
        </w:rPr>
        <w:t> </w:t>
      </w:r>
      <w:hyperlink r:id="rId10" w:history="1">
        <w:r w:rsidRPr="00C839A1">
          <w:rPr>
            <w:rStyle w:val="a3"/>
            <w:rFonts w:ascii="Times New Roman" w:hAnsi="Times New Roman" w:cs="Times New Roman"/>
            <w:color w:val="auto"/>
            <w:sz w:val="28"/>
            <w:szCs w:val="28"/>
            <w:u w:val="none"/>
          </w:rPr>
          <w:t>принятие управленческих решений</w:t>
        </w:r>
      </w:hyperlink>
      <w:r w:rsidRPr="00C839A1">
        <w:rPr>
          <w:rStyle w:val="apple-converted-space"/>
          <w:rFonts w:ascii="Times New Roman" w:hAnsi="Times New Roman"/>
          <w:sz w:val="28"/>
          <w:szCs w:val="28"/>
        </w:rPr>
        <w:t> </w:t>
      </w:r>
      <w:r w:rsidRPr="00C839A1">
        <w:rPr>
          <w:rFonts w:ascii="Times New Roman" w:hAnsi="Times New Roman" w:cs="Times New Roman"/>
          <w:sz w:val="28"/>
          <w:szCs w:val="28"/>
        </w:rPr>
        <w:t>непосредственное влияние оказывает окружение, включающее потребителей продукции организации, поставщиков, конкурентов, рынок рабочей силы.</w:t>
      </w:r>
      <w:r w:rsidRPr="00C839A1">
        <w:rPr>
          <w:rFonts w:ascii="Times New Roman" w:hAnsi="Times New Roman" w:cs="Times New Roman"/>
          <w:sz w:val="28"/>
          <w:szCs w:val="28"/>
        </w:rPr>
        <w:br/>
        <w:t xml:space="preserve">           К числу факторов внутренней среды, влияющих на</w:t>
      </w:r>
      <w:r w:rsidRPr="00C839A1">
        <w:rPr>
          <w:rStyle w:val="apple-converted-space"/>
          <w:rFonts w:ascii="Times New Roman" w:hAnsi="Times New Roman"/>
          <w:sz w:val="28"/>
          <w:szCs w:val="28"/>
        </w:rPr>
        <w:t> </w:t>
      </w:r>
      <w:hyperlink r:id="rId11" w:history="1">
        <w:r w:rsidRPr="00C839A1">
          <w:rPr>
            <w:rStyle w:val="a3"/>
            <w:rFonts w:ascii="Times New Roman" w:hAnsi="Times New Roman" w:cs="Times New Roman"/>
            <w:color w:val="auto"/>
            <w:sz w:val="28"/>
            <w:szCs w:val="28"/>
            <w:u w:val="none"/>
          </w:rPr>
          <w:t>принятие решений в организации</w:t>
        </w:r>
      </w:hyperlink>
      <w:r w:rsidRPr="00C839A1">
        <w:rPr>
          <w:rFonts w:ascii="Times New Roman" w:hAnsi="Times New Roman" w:cs="Times New Roman"/>
          <w:sz w:val="28"/>
          <w:szCs w:val="28"/>
        </w:rPr>
        <w:t>, относятся ее кадровый потенциал, система управления, производство, финансы, маркетинг, организационная культура. Результаты анализа среды используются как при</w:t>
      </w:r>
      <w:r w:rsidRPr="00C839A1">
        <w:rPr>
          <w:rStyle w:val="apple-converted-space"/>
          <w:rFonts w:ascii="Times New Roman" w:hAnsi="Times New Roman"/>
          <w:sz w:val="28"/>
          <w:szCs w:val="28"/>
        </w:rPr>
        <w:t> </w:t>
      </w:r>
      <w:hyperlink r:id="rId12" w:history="1">
        <w:r w:rsidRPr="00C839A1">
          <w:rPr>
            <w:rStyle w:val="a3"/>
            <w:rFonts w:ascii="Times New Roman" w:hAnsi="Times New Roman" w:cs="Times New Roman"/>
            <w:color w:val="auto"/>
            <w:sz w:val="28"/>
            <w:szCs w:val="28"/>
            <w:u w:val="none"/>
          </w:rPr>
          <w:t>разработке управленческих решений</w:t>
        </w:r>
      </w:hyperlink>
      <w:r w:rsidRPr="00C839A1">
        <w:rPr>
          <w:rFonts w:ascii="Times New Roman" w:hAnsi="Times New Roman" w:cs="Times New Roman"/>
          <w:sz w:val="28"/>
          <w:szCs w:val="28"/>
        </w:rPr>
        <w:t xml:space="preserve">, так и при выборе наиболее предпочтительного альтернативного варианта </w:t>
      </w:r>
      <w:r w:rsidRPr="00C839A1">
        <w:rPr>
          <w:rFonts w:ascii="Times New Roman" w:hAnsi="Times New Roman" w:cs="Times New Roman"/>
          <w:sz w:val="28"/>
          <w:szCs w:val="28"/>
        </w:rPr>
        <w:lastRenderedPageBreak/>
        <w:t>решения и при управлении ходом его реализации.</w:t>
      </w:r>
      <w:r w:rsidRPr="00C839A1">
        <w:rPr>
          <w:rFonts w:ascii="Times New Roman" w:hAnsi="Times New Roman" w:cs="Times New Roman"/>
          <w:sz w:val="28"/>
          <w:szCs w:val="28"/>
        </w:rPr>
        <w:br/>
        <w:t xml:space="preserve">         Профессиональный анализ внутренней среды позволяет выявить внутренние резервы организации, которые могут быть задействованы для повышения эффективности функционирования организации, обеспечения её устойчивого развития, ведения успешной конкурентной борьбы. При выработке стратегических и тактических управленческих решений надо исходить из стратегических и тактических целей организации, которые также могут быть подразделены на внешние и внутренние.</w:t>
      </w:r>
      <w:r w:rsidRPr="00C839A1">
        <w:rPr>
          <w:rFonts w:ascii="Times New Roman" w:hAnsi="Times New Roman" w:cs="Times New Roman"/>
          <w:sz w:val="28"/>
          <w:szCs w:val="28"/>
        </w:rPr>
        <w:br/>
        <w:t xml:space="preserve">       К внешним относятся цели организации, определяющие возможность установления эффективного взаимодействия с внешней средой для обеспечения желательного экономического, коммерческого, финансового и иного успеха.</w:t>
      </w:r>
      <w:r w:rsidRPr="00C839A1">
        <w:rPr>
          <w:rFonts w:ascii="Times New Roman" w:hAnsi="Times New Roman" w:cs="Times New Roman"/>
          <w:sz w:val="28"/>
          <w:szCs w:val="28"/>
        </w:rPr>
        <w:br/>
        <w:t xml:space="preserve">       К внутренним относятся цели организации, позволяющие обеспечить достойные условия жизни ее членам, как ее владельцам, руководящему управленческому звену, так и ее работникам. Организация является для них источником получения необходимых социальных условий, имиджа и т. д.</w:t>
      </w:r>
      <w:r w:rsidRPr="00C839A1">
        <w:rPr>
          <w:rFonts w:ascii="Times New Roman" w:hAnsi="Times New Roman" w:cs="Times New Roman"/>
          <w:sz w:val="28"/>
          <w:szCs w:val="28"/>
        </w:rPr>
        <w:br/>
        <w:t xml:space="preserve">       Далее, в соответствии со структурной схемой стратегического управления после определения миссии и цели организации осуществляются выработка и принятие стратегических решений. Как уже говорилось выше, по своей роли в управленческом процессе цели подразделяются на стратегические и тактические (или, иначе, оперативные, краткосрочные и т. д.).</w:t>
      </w:r>
      <w:r w:rsidRPr="00C839A1">
        <w:rPr>
          <w:rFonts w:ascii="Times New Roman" w:hAnsi="Times New Roman" w:cs="Times New Roman"/>
          <w:sz w:val="28"/>
          <w:szCs w:val="28"/>
        </w:rPr>
        <w:br/>
        <w:t xml:space="preserve">       Стратегические цели устанавливают желательные для организации состояние и взаимодействие с внешней средой, внутреннее состояние организации, основные направления деятельности и тенденции ее развития на долговременную перспективу в соответствии с ее миссией.</w:t>
      </w:r>
      <w:r w:rsidRPr="00C839A1">
        <w:rPr>
          <w:rFonts w:ascii="Times New Roman" w:hAnsi="Times New Roman" w:cs="Times New Roman"/>
          <w:sz w:val="28"/>
          <w:szCs w:val="28"/>
        </w:rPr>
        <w:br/>
        <w:t xml:space="preserve">       Тактические цели устанавливают желательные для организации состояние и взаимодействие с внешней средой, функционирование организации по реализации основной деятельности, внутренние состояния, конкретизирующие стратегические цели организации.</w:t>
      </w:r>
      <w:r w:rsidRPr="00C839A1">
        <w:rPr>
          <w:rFonts w:ascii="Times New Roman" w:hAnsi="Times New Roman" w:cs="Times New Roman"/>
          <w:sz w:val="28"/>
          <w:szCs w:val="28"/>
        </w:rPr>
        <w:br/>
        <w:t xml:space="preserve">       Анализ внешней и внутренней среды, тенденций их развития, потенциальных потребностей и потенциальных возможностей служит основанием для выработки альтернативных вариантов стратегии организации, стратегических решений и выбора среди них альтернативного варианта, который и станет стратегией организации на долговременную перспективу.</w:t>
      </w:r>
      <w:r w:rsidRPr="00C839A1">
        <w:rPr>
          <w:rFonts w:ascii="Times New Roman" w:hAnsi="Times New Roman" w:cs="Times New Roman"/>
          <w:sz w:val="28"/>
          <w:szCs w:val="28"/>
        </w:rPr>
        <w:br/>
        <w:t>После определения стратегии развития организации, принятия необходимых стратегических решений наступает этап ее реализации.</w:t>
      </w:r>
    </w:p>
    <w:p w:rsidR="00772D28" w:rsidRPr="00C839A1" w:rsidRDefault="00772D28" w:rsidP="00C839A1">
      <w:pPr>
        <w:pStyle w:val="a4"/>
        <w:jc w:val="center"/>
        <w:rPr>
          <w:rFonts w:ascii="Times New Roman" w:hAnsi="Times New Roman" w:cs="Times New Roman"/>
          <w:b/>
          <w:bCs/>
          <w:iCs/>
          <w:sz w:val="28"/>
          <w:szCs w:val="28"/>
        </w:rPr>
      </w:pPr>
      <w:r w:rsidRPr="00C839A1">
        <w:rPr>
          <w:rFonts w:ascii="Times New Roman" w:hAnsi="Times New Roman" w:cs="Times New Roman"/>
          <w:b/>
          <w:bCs/>
          <w:iCs/>
          <w:sz w:val="28"/>
          <w:szCs w:val="28"/>
        </w:rPr>
        <w:t>Источники и виды неопределенности.</w:t>
      </w:r>
      <w:r w:rsidRPr="00C839A1">
        <w:rPr>
          <w:rStyle w:val="apple-converted-space"/>
          <w:rFonts w:ascii="Times New Roman" w:hAnsi="Times New Roman"/>
          <w:b/>
          <w:sz w:val="28"/>
          <w:szCs w:val="28"/>
        </w:rPr>
        <w:t> </w:t>
      </w:r>
      <w:r w:rsidRPr="00C839A1">
        <w:rPr>
          <w:rFonts w:ascii="Times New Roman" w:hAnsi="Times New Roman" w:cs="Times New Roman"/>
          <w:b/>
          <w:sz w:val="28"/>
          <w:szCs w:val="28"/>
        </w:rPr>
        <w:br/>
      </w:r>
      <w:r w:rsidRPr="00C839A1">
        <w:rPr>
          <w:rFonts w:ascii="Times New Roman" w:hAnsi="Times New Roman" w:cs="Times New Roman"/>
          <w:b/>
          <w:bCs/>
          <w:iCs/>
          <w:sz w:val="28"/>
          <w:szCs w:val="28"/>
        </w:rPr>
        <w:t>Принятие решений в условиях неопределенности.</w:t>
      </w:r>
    </w:p>
    <w:p w:rsidR="00772D28" w:rsidRPr="00C839A1" w:rsidRDefault="00772D28" w:rsidP="00C839A1">
      <w:pPr>
        <w:pStyle w:val="a4"/>
        <w:jc w:val="center"/>
        <w:rPr>
          <w:rFonts w:ascii="Times New Roman" w:hAnsi="Times New Roman" w:cs="Times New Roman"/>
          <w:bCs/>
          <w:iCs/>
          <w:sz w:val="28"/>
          <w:szCs w:val="28"/>
        </w:rPr>
      </w:pPr>
      <w:r w:rsidRPr="00C839A1">
        <w:rPr>
          <w:rFonts w:ascii="Times New Roman" w:hAnsi="Times New Roman" w:cs="Times New Roman"/>
          <w:b/>
          <w:sz w:val="28"/>
          <w:szCs w:val="28"/>
        </w:rPr>
        <w:br/>
      </w:r>
      <w:r w:rsidRPr="00C839A1">
        <w:rPr>
          <w:rFonts w:ascii="Times New Roman" w:hAnsi="Times New Roman" w:cs="Times New Roman"/>
          <w:sz w:val="28"/>
          <w:szCs w:val="28"/>
        </w:rPr>
        <w:t xml:space="preserve">        Под неопределенностью понимается неполнота или неточность информации об условиях реализации проекта (решения), в том чис</w:t>
      </w:r>
      <w:r w:rsidRPr="00C839A1">
        <w:rPr>
          <w:rFonts w:ascii="Times New Roman" w:hAnsi="Times New Roman" w:cs="Times New Roman"/>
          <w:sz w:val="28"/>
          <w:szCs w:val="28"/>
        </w:rPr>
        <w:softHyphen/>
        <w:t xml:space="preserve">ле связанных с ними затратах </w:t>
      </w:r>
      <w:r w:rsidRPr="00C839A1">
        <w:rPr>
          <w:rFonts w:ascii="Times New Roman" w:hAnsi="Times New Roman" w:cs="Times New Roman"/>
          <w:bCs/>
          <w:iCs/>
          <w:sz w:val="28"/>
          <w:szCs w:val="28"/>
        </w:rPr>
        <w:t xml:space="preserve"> </w:t>
      </w:r>
      <w:r w:rsidRPr="00C839A1">
        <w:rPr>
          <w:rFonts w:ascii="Times New Roman" w:hAnsi="Times New Roman" w:cs="Times New Roman"/>
          <w:sz w:val="28"/>
          <w:szCs w:val="28"/>
        </w:rPr>
        <w:t>и результатах. Неопределенность, связанная с возможностью возникновения в ходе реализации про</w:t>
      </w:r>
      <w:r w:rsidRPr="00C839A1">
        <w:rPr>
          <w:rFonts w:ascii="Times New Roman" w:hAnsi="Times New Roman" w:cs="Times New Roman"/>
          <w:sz w:val="28"/>
          <w:szCs w:val="28"/>
        </w:rPr>
        <w:softHyphen/>
        <w:t xml:space="preserve">екта неблагоприятных </w:t>
      </w:r>
      <w:r w:rsidRPr="00C839A1">
        <w:rPr>
          <w:rFonts w:ascii="Times New Roman" w:hAnsi="Times New Roman" w:cs="Times New Roman"/>
          <w:sz w:val="28"/>
          <w:szCs w:val="28"/>
        </w:rPr>
        <w:lastRenderedPageBreak/>
        <w:t>ситуаций и последствий, характеризуется понятием риска. Возникающие в управленческой деятельности неожиданные ситуации достаточно часто требуют срочных и часто неординарных действий, сопряженных с риском. Появившиеся проблемы и связанный с их решением риск может иметь явный и неявный характер. Все зависит от поступающей информации. В первом случае она более определенна, во втором - слабо сигнализирует о надвигающейся опасности. Очень важно не игнорировать сигналы, а усилить наблюдение за ходом событий.</w:t>
      </w:r>
      <w:r w:rsidRPr="00C839A1">
        <w:rPr>
          <w:rStyle w:val="apple-converted-space"/>
          <w:rFonts w:ascii="Times New Roman" w:hAnsi="Times New Roman"/>
          <w:sz w:val="28"/>
          <w:szCs w:val="28"/>
        </w:rPr>
        <w:t> </w:t>
      </w:r>
      <w:r w:rsidRPr="00C839A1">
        <w:rPr>
          <w:rFonts w:ascii="Times New Roman" w:hAnsi="Times New Roman" w:cs="Times New Roman"/>
          <w:sz w:val="28"/>
          <w:szCs w:val="28"/>
        </w:rPr>
        <w:br/>
        <w:t xml:space="preserve">          Известно, по критерию определенности информации различают решения, принятые в условиях:</w:t>
      </w:r>
      <w:r w:rsidRPr="00C839A1">
        <w:rPr>
          <w:rFonts w:ascii="Times New Roman" w:hAnsi="Times New Roman" w:cs="Times New Roman"/>
          <w:sz w:val="28"/>
          <w:szCs w:val="28"/>
        </w:rPr>
        <w:br/>
        <w:t>а) определенности,</w:t>
      </w:r>
      <w:r w:rsidRPr="00C839A1">
        <w:rPr>
          <w:rFonts w:ascii="Times New Roman" w:hAnsi="Times New Roman" w:cs="Times New Roman"/>
          <w:sz w:val="28"/>
          <w:szCs w:val="28"/>
        </w:rPr>
        <w:br/>
        <w:t>б) вероятностной определенности (риска),</w:t>
      </w:r>
      <w:r w:rsidRPr="00C839A1">
        <w:rPr>
          <w:rFonts w:ascii="Times New Roman" w:hAnsi="Times New Roman" w:cs="Times New Roman"/>
          <w:sz w:val="28"/>
          <w:szCs w:val="28"/>
        </w:rPr>
        <w:br/>
        <w:t>в) в условиях неопределенности (ненадежности).</w:t>
      </w:r>
      <w:r w:rsidRPr="00C839A1">
        <w:rPr>
          <w:rFonts w:ascii="Times New Roman" w:hAnsi="Times New Roman" w:cs="Times New Roman"/>
          <w:sz w:val="28"/>
          <w:szCs w:val="28"/>
        </w:rPr>
        <w:br/>
        <w:t>Если решение принимается в условиях определенности (достоверности), то увеличивается оперативность разработки, уменьшаются затраты на выбор целесообразного варианта. Преимущество подобной ситуации: все переменные для расчетов вводятся самим субъектом управления при одном и том же состоянии объективных условий (объекта).</w:t>
      </w:r>
      <w:r w:rsidRPr="00C839A1">
        <w:rPr>
          <w:rFonts w:ascii="Times New Roman" w:hAnsi="Times New Roman" w:cs="Times New Roman"/>
          <w:sz w:val="28"/>
          <w:szCs w:val="28"/>
        </w:rPr>
        <w:br/>
        <w:t xml:space="preserve">           В практической работе нередки случаи отсутствия полной определенности ситуации. Тогда вычленяются ее элементы из общего контекста по степени их определенности. Если решение принимается в условиях риска (измеримой неопределенности), то с помощью введения вероятностных оценок неопределенность в значительной мере уменьшается.</w:t>
      </w:r>
      <w:r w:rsidRPr="00C839A1">
        <w:rPr>
          <w:rFonts w:ascii="Times New Roman" w:hAnsi="Times New Roman" w:cs="Times New Roman"/>
          <w:sz w:val="28"/>
          <w:szCs w:val="28"/>
        </w:rPr>
        <w:br/>
        <w:t xml:space="preserve">        Колебания переменных, характеризующих состояние объективных условий, могут быть предугаданы. Риск заключается в возможных ошибках при оценке степени вероятности наступления условий (событий). Поэтому полагаются не только на расчеты, используются также опыт, интуиция и искусство руководителя. Эти качества особенно необходимы при разработке решений в условиях неопределенности, когда установить вероятность наступления событий и потенциальных результатов невозможно. Происходит это под воздействием новых, сложных факторов, учесть которые затруднительно.</w:t>
      </w:r>
      <w:r w:rsidRPr="00C839A1">
        <w:rPr>
          <w:rFonts w:ascii="Times New Roman" w:hAnsi="Times New Roman" w:cs="Times New Roman"/>
          <w:sz w:val="28"/>
          <w:szCs w:val="28"/>
        </w:rPr>
        <w:br/>
        <w:t xml:space="preserve">        Сущность неопределенности проявляется в том, что при наличии неограниченного количества состояний объективных условий оценка вероятности наступления каждого из этих состояний невозможна из-за отсутствия способов оценки. Критерий выбора решений в этих обстоятельствах определяется склонностями и субъективными оценками лица, принимающего решение. Задача сводится к уменьшению неопределенности путем сведения ее к условиям риска. Определенную роль при этом играет постановка таких вопросов:</w:t>
      </w:r>
      <w:r w:rsidRPr="00C839A1">
        <w:rPr>
          <w:rFonts w:ascii="Times New Roman" w:hAnsi="Times New Roman" w:cs="Times New Roman"/>
          <w:sz w:val="28"/>
          <w:szCs w:val="28"/>
        </w:rPr>
        <w:br/>
        <w:t>1. Насколько велика существующая неопределенность?</w:t>
      </w:r>
      <w:r w:rsidRPr="00C839A1">
        <w:rPr>
          <w:rFonts w:ascii="Times New Roman" w:hAnsi="Times New Roman" w:cs="Times New Roman"/>
          <w:sz w:val="28"/>
          <w:szCs w:val="28"/>
        </w:rPr>
        <w:br/>
        <w:t>2. Что следует сделать, чтобы ее уменьшить?</w:t>
      </w:r>
      <w:r w:rsidRPr="00C839A1">
        <w:rPr>
          <w:rFonts w:ascii="Times New Roman" w:hAnsi="Times New Roman" w:cs="Times New Roman"/>
          <w:sz w:val="28"/>
          <w:szCs w:val="28"/>
        </w:rPr>
        <w:br/>
        <w:t>3. Каковы затраты на ее уменьшение?</w:t>
      </w:r>
      <w:r w:rsidRPr="00C839A1">
        <w:rPr>
          <w:rFonts w:ascii="Times New Roman" w:hAnsi="Times New Roman" w:cs="Times New Roman"/>
          <w:sz w:val="28"/>
          <w:szCs w:val="28"/>
        </w:rPr>
        <w:br/>
        <w:t>4. Какова степень неопределенности в ходе осуществления</w:t>
      </w:r>
      <w:r w:rsidRPr="00C839A1">
        <w:rPr>
          <w:rFonts w:ascii="Times New Roman" w:hAnsi="Times New Roman" w:cs="Times New Roman"/>
          <w:sz w:val="28"/>
          <w:szCs w:val="28"/>
        </w:rPr>
        <w:br/>
        <w:t>некоторого курса?</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lastRenderedPageBreak/>
        <w:t>Решающее слово остается за руководителем, хотя не исключается обсуждение проблем с коллегами, экспертами, представителями общественных органов. Важна при этом роль эвристических способностей лица, принимающего решение. Часто такие решения приходится принимать в быстроменяющейся (экстремальной) обстановке. Наиболее характерны они для социально-экономических систем, политической и наукоемкой среды.</w:t>
      </w:r>
      <w:r w:rsidRPr="00C839A1">
        <w:rPr>
          <w:rFonts w:ascii="Times New Roman" w:hAnsi="Times New Roman" w:cs="Times New Roman"/>
          <w:sz w:val="28"/>
          <w:szCs w:val="28"/>
        </w:rPr>
        <w:br/>
        <w:t xml:space="preserve">         В процессе принятия решений возникают различные виды неопределенности в зависимости от причин ее появления. В частности, выделяется неопределенность:</w:t>
      </w:r>
      <w:r w:rsidRPr="00C839A1">
        <w:rPr>
          <w:rFonts w:ascii="Times New Roman" w:hAnsi="Times New Roman" w:cs="Times New Roman"/>
          <w:sz w:val="28"/>
          <w:szCs w:val="28"/>
        </w:rPr>
        <w:br/>
        <w:t>- количественная, обусловленная значительным числом объектов или элементов в ситуации;</w:t>
      </w:r>
      <w:r w:rsidRPr="00C839A1">
        <w:rPr>
          <w:rFonts w:ascii="Times New Roman" w:hAnsi="Times New Roman" w:cs="Times New Roman"/>
          <w:sz w:val="28"/>
          <w:szCs w:val="28"/>
        </w:rPr>
        <w:br/>
        <w:t>- информационная, вызванная недостатком информации или ее неточностью по техническим, социальным и другим причинам;</w:t>
      </w:r>
      <w:r w:rsidRPr="00C839A1">
        <w:rPr>
          <w:rFonts w:ascii="Times New Roman" w:hAnsi="Times New Roman" w:cs="Times New Roman"/>
          <w:sz w:val="28"/>
          <w:szCs w:val="28"/>
        </w:rPr>
        <w:br/>
        <w:t>- стоимостная, из-за слишком дорогой или недоступной платы за определенность;</w:t>
      </w:r>
      <w:r w:rsidRPr="00C839A1">
        <w:rPr>
          <w:rFonts w:ascii="Times New Roman" w:hAnsi="Times New Roman" w:cs="Times New Roman"/>
          <w:sz w:val="28"/>
          <w:szCs w:val="28"/>
        </w:rPr>
        <w:br/>
        <w:t>- профессиональная как следствие недостаточного профессионализма лица, принимающего решение;</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ограничительная (вызванная ограничениями в ситуации принятия решений, например ограничения по времени и др.);</w:t>
      </w:r>
      <w:r w:rsidRPr="00C839A1">
        <w:rPr>
          <w:rFonts w:ascii="Times New Roman" w:hAnsi="Times New Roman" w:cs="Times New Roman"/>
          <w:sz w:val="28"/>
          <w:szCs w:val="28"/>
        </w:rPr>
        <w:br/>
        <w:t>- внешней среды, связанная с ее поведением или реакцией конкурента на процесс принятия решения.</w:t>
      </w:r>
      <w:r w:rsidRPr="00C839A1">
        <w:rPr>
          <w:rFonts w:ascii="Times New Roman" w:hAnsi="Times New Roman" w:cs="Times New Roman"/>
          <w:sz w:val="28"/>
          <w:szCs w:val="28"/>
        </w:rPr>
        <w:br/>
        <w:t>Для учета факторов неопределенности и риска при оценке эффективности проекта используется вся имеющаяся информация об условиях его реализации, в том числе и не выражающаяся в форме каких-либо вероятностных законов распределения. При этом могут использоваться следующие три метода (в порядке повышения точ</w:t>
      </w:r>
      <w:r w:rsidRPr="00C839A1">
        <w:rPr>
          <w:rFonts w:ascii="Times New Roman" w:hAnsi="Times New Roman" w:cs="Times New Roman"/>
          <w:sz w:val="28"/>
          <w:szCs w:val="28"/>
        </w:rPr>
        <w:softHyphen/>
        <w:t>ности):</w:t>
      </w:r>
      <w:r w:rsidRPr="00C839A1">
        <w:rPr>
          <w:rFonts w:ascii="Times New Roman" w:hAnsi="Times New Roman" w:cs="Times New Roman"/>
          <w:sz w:val="28"/>
          <w:szCs w:val="28"/>
        </w:rPr>
        <w:br/>
        <w:t>• проверка устойчивости;</w:t>
      </w:r>
      <w:r w:rsidRPr="00C839A1">
        <w:rPr>
          <w:rFonts w:ascii="Times New Roman" w:hAnsi="Times New Roman" w:cs="Times New Roman"/>
          <w:sz w:val="28"/>
          <w:szCs w:val="28"/>
        </w:rPr>
        <w:br/>
        <w:t>• корректировка параметров проекта и норма</w:t>
      </w:r>
      <w:r w:rsidRPr="00C839A1">
        <w:rPr>
          <w:rFonts w:ascii="Times New Roman" w:hAnsi="Times New Roman" w:cs="Times New Roman"/>
          <w:sz w:val="28"/>
          <w:szCs w:val="28"/>
        </w:rPr>
        <w:softHyphen/>
        <w:t>тивов;</w:t>
      </w:r>
      <w:r w:rsidRPr="00C839A1">
        <w:rPr>
          <w:rFonts w:ascii="Times New Roman" w:hAnsi="Times New Roman" w:cs="Times New Roman"/>
          <w:sz w:val="28"/>
          <w:szCs w:val="28"/>
        </w:rPr>
        <w:br/>
        <w:t>• формализованное описание неопределенности.</w:t>
      </w:r>
      <w:r w:rsidRPr="00C839A1">
        <w:rPr>
          <w:rFonts w:ascii="Times New Roman" w:hAnsi="Times New Roman" w:cs="Times New Roman"/>
          <w:sz w:val="28"/>
          <w:szCs w:val="28"/>
        </w:rPr>
        <w:br/>
        <w:t xml:space="preserve">          Итак, условия неопределенности при принятии решений характеризуются отсутствием достаточного количества информации для целесообразной организации действий. Качество процесса разработки решений зависит от полноты учета всех факторов, оказывающих влияние на последствия принятых решений. Неопределенность может быть устранена полностью или частично двумя путями: углубленным изучением имеющейся информации либо пр</w:t>
      </w:r>
      <w:bookmarkStart w:id="0" w:name="_GoBack"/>
      <w:bookmarkEnd w:id="0"/>
      <w:r w:rsidRPr="00C839A1">
        <w:rPr>
          <w:rFonts w:ascii="Times New Roman" w:hAnsi="Times New Roman" w:cs="Times New Roman"/>
          <w:sz w:val="28"/>
          <w:szCs w:val="28"/>
        </w:rPr>
        <w:t>иобретением недостающей информации.</w:t>
      </w:r>
      <w:r w:rsidRPr="00C839A1">
        <w:rPr>
          <w:rFonts w:ascii="Times New Roman" w:hAnsi="Times New Roman" w:cs="Times New Roman"/>
          <w:sz w:val="28"/>
          <w:szCs w:val="28"/>
        </w:rPr>
        <w:br/>
      </w:r>
    </w:p>
    <w:p w:rsidR="00772D28" w:rsidRPr="00C839A1" w:rsidRDefault="00772D28" w:rsidP="00C839A1">
      <w:pPr>
        <w:pStyle w:val="a4"/>
        <w:rPr>
          <w:rFonts w:ascii="Times New Roman" w:hAnsi="Times New Roman" w:cs="Times New Roman"/>
          <w:bCs/>
          <w:iCs/>
          <w:sz w:val="28"/>
          <w:szCs w:val="28"/>
        </w:rPr>
      </w:pPr>
    </w:p>
    <w:p w:rsidR="00772D28" w:rsidRPr="00C839A1" w:rsidRDefault="00772D28" w:rsidP="00C839A1">
      <w:pPr>
        <w:pStyle w:val="a4"/>
        <w:jc w:val="center"/>
        <w:rPr>
          <w:rFonts w:ascii="Times New Roman" w:hAnsi="Times New Roman" w:cs="Times New Roman"/>
          <w:b/>
          <w:bCs/>
          <w:iCs/>
          <w:sz w:val="28"/>
          <w:szCs w:val="28"/>
        </w:rPr>
      </w:pPr>
      <w:r w:rsidRPr="00C839A1">
        <w:rPr>
          <w:rFonts w:ascii="Times New Roman" w:hAnsi="Times New Roman" w:cs="Times New Roman"/>
          <w:b/>
          <w:bCs/>
          <w:iCs/>
          <w:sz w:val="28"/>
          <w:szCs w:val="28"/>
        </w:rPr>
        <w:t>Риск и его разновидности</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br/>
        <w:t xml:space="preserve">В отечественной экономике на данном этапе ее развития риск в процессе принятия решений особенно вероятен вследствие не уменьшающейся неопределенности политической ситуации, неустойчивости экономической среды, отсутствия гарантии получения ожидаемого результата, предотвращения потерь. В рыночной экономике неизмеримо расширилось </w:t>
      </w:r>
      <w:r w:rsidRPr="00C839A1">
        <w:rPr>
          <w:rFonts w:ascii="Times New Roman" w:hAnsi="Times New Roman" w:cs="Times New Roman"/>
          <w:sz w:val="28"/>
          <w:szCs w:val="28"/>
        </w:rPr>
        <w:lastRenderedPageBreak/>
        <w:t>рисковое поле, с одной стороны, за счет проявления случайных факторов во взаимоотношениях потребителей с производителями и иными элементами внешней среды. С другой стороны, возможность риска усилилась частной (долевой) собственностью предпринимателя на хозяйственные объекты. Наличие конкурентной среды стимулирует принятие управляющими и менеджерами рискованных решений в части внедрения новых технологических процессов и информационных технологий, использования новейшего оборудования, создания новых товаров и др. Это обеспечивает им сохранение и укрепление своей ниши на рынке, стабильность. Следовательно, природа риска в рыночной экономике обусловлена следующими факторами:</w:t>
      </w:r>
      <w:r w:rsidRPr="00C839A1">
        <w:rPr>
          <w:rFonts w:ascii="Times New Roman" w:hAnsi="Times New Roman" w:cs="Times New Roman"/>
          <w:sz w:val="28"/>
          <w:szCs w:val="28"/>
        </w:rPr>
        <w:br/>
        <w:t>- ограниченной сферой государственного регулирования хозяйственной деятельности;</w:t>
      </w:r>
      <w:r w:rsidRPr="00C839A1">
        <w:rPr>
          <w:rFonts w:ascii="Times New Roman" w:hAnsi="Times New Roman" w:cs="Times New Roman"/>
          <w:sz w:val="28"/>
          <w:szCs w:val="28"/>
        </w:rPr>
        <w:br/>
        <w:t>- усилением роли случайных факторов во взаимодействии предприятия с внешней средой;</w:t>
      </w:r>
      <w:r w:rsidRPr="00C839A1">
        <w:rPr>
          <w:rFonts w:ascii="Times New Roman" w:hAnsi="Times New Roman" w:cs="Times New Roman"/>
          <w:sz w:val="28"/>
          <w:szCs w:val="28"/>
        </w:rPr>
        <w:br/>
        <w:t>- частной (и её видами) собственностью хозяйствующего субъекта, ее владением, пользованием, распоряжением;</w:t>
      </w:r>
      <w:r w:rsidRPr="00C839A1">
        <w:rPr>
          <w:rFonts w:ascii="Times New Roman" w:hAnsi="Times New Roman" w:cs="Times New Roman"/>
          <w:sz w:val="28"/>
          <w:szCs w:val="28"/>
        </w:rPr>
        <w:br/>
        <w:t>- конкурентной борьбой товаропроизводителей и других хозяйствующих субъектов;</w:t>
      </w:r>
      <w:r w:rsidRPr="00C839A1">
        <w:rPr>
          <w:rFonts w:ascii="Times New Roman" w:hAnsi="Times New Roman" w:cs="Times New Roman"/>
          <w:sz w:val="28"/>
          <w:szCs w:val="28"/>
        </w:rPr>
        <w:br/>
        <w:t>- всеобъемлющим характером риска, распространяющимся на сферы общественной жизни, как производственную, так и непроизводственную.</w:t>
      </w:r>
      <w:r w:rsidRPr="00C839A1">
        <w:rPr>
          <w:rFonts w:ascii="Times New Roman" w:hAnsi="Times New Roman" w:cs="Times New Roman"/>
          <w:sz w:val="28"/>
          <w:szCs w:val="28"/>
        </w:rPr>
        <w:br/>
        <w:t xml:space="preserve">          В самом широком смысле риск - это опасность возникновения ущерба. Предметом риска при принятии решений являются потери ресурсов: материальные, трудовые, финансовые, информационные, интеллектуальные или недополученные доходы (ниже ожидаемых), т.е, если риск не оправдался, лицо, принимающее решение, может в худшем случае понести потери затраченных средств (сверх запланированных), либо недополучить сумму ожидаемых доходов.</w:t>
      </w:r>
      <w:r w:rsidRPr="00C839A1">
        <w:rPr>
          <w:rFonts w:ascii="Times New Roman" w:hAnsi="Times New Roman" w:cs="Times New Roman"/>
          <w:sz w:val="28"/>
          <w:szCs w:val="28"/>
        </w:rPr>
        <w:br/>
        <w:t xml:space="preserve">          К типичным признакам рисковых ситуаций относятся:</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величина потенциального ущерба (или выигрыша);</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вероятность наступления последствий принятого решения (неизбежные потери не являются риском);</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альтернативность выбора (рисковать или не рисковать);</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неопределенность условий: чем она выше, тем больше риска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возможность управления риском (совершение действий уменьшающих или увеличивающих величину или вероятность ущерба);</w:t>
      </w:r>
      <w:r w:rsidRPr="00C839A1">
        <w:rPr>
          <w:rStyle w:val="apple-converted-space"/>
          <w:rFonts w:ascii="Times New Roman" w:hAnsi="Times New Roman"/>
          <w:sz w:val="28"/>
          <w:szCs w:val="28"/>
        </w:rPr>
        <w:t> </w:t>
      </w:r>
      <w:r w:rsidRPr="00C839A1">
        <w:rPr>
          <w:rFonts w:ascii="Times New Roman" w:hAnsi="Times New Roman" w:cs="Times New Roman"/>
          <w:sz w:val="28"/>
          <w:szCs w:val="28"/>
        </w:rPr>
        <w:br/>
        <w:t>-надежда на успех.</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Разновидностей рисков множество. Среди них можно назвать допустимый, критический, катастрофический риск. Источником возникновения рисков при принятии решения могут быть и психологические особенности руководителя, которые в отношении к риску могут проявляться в диапазоне от перестраховки (риск бездействия) до авантюризма (действия за пределами оправданного риска).</w:t>
      </w:r>
      <w:r w:rsidRPr="00C839A1">
        <w:rPr>
          <w:rFonts w:ascii="Times New Roman" w:hAnsi="Times New Roman" w:cs="Times New Roman"/>
          <w:sz w:val="28"/>
          <w:szCs w:val="28"/>
        </w:rPr>
        <w:br/>
        <w:t xml:space="preserve">         С целью исключения возможности провала либо предупреждения значительного ущерба при принятии решений необходимо анализировать </w:t>
      </w:r>
      <w:r w:rsidRPr="00C839A1">
        <w:rPr>
          <w:rFonts w:ascii="Times New Roman" w:hAnsi="Times New Roman" w:cs="Times New Roman"/>
          <w:sz w:val="28"/>
          <w:szCs w:val="28"/>
        </w:rPr>
        <w:lastRenderedPageBreak/>
        <w:t>риск и определять его последствия. Назначение анализа риска - дать руководителям и потенциальным партнерам необходимые данные о целесообразности участия в проекте и предусмотреть меры по защите от возможных финансовых потерь. При анализе риска в процессе принятия решений используются принципы, предложенные американским экспертом Б. Берммером:</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потери от риска независимы друг от друга;</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потеря по одному направлению из «портфеля рисков» не обязательно увеличивает вероятность потери по другому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максимально возможный ущерб не должен превышать финансовых возможностей участника.</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bCs/>
          <w:sz w:val="28"/>
          <w:szCs w:val="28"/>
        </w:rPr>
        <w:t xml:space="preserve">         Риски подразделяются на два типа: </w:t>
      </w:r>
      <w:r w:rsidRPr="00C839A1">
        <w:rPr>
          <w:rFonts w:ascii="Times New Roman" w:hAnsi="Times New Roman" w:cs="Times New Roman"/>
          <w:sz w:val="28"/>
          <w:szCs w:val="28"/>
        </w:rPr>
        <w:t xml:space="preserve">динамический и статический. По технологии проведения различают два взаимодополняющих вида анализа рисков: качественный и  количественный. Качественный анализ может быть сравнительно простым, его главная задача - определить факторы риска, этапы и работы, при выполнении которых он возникает. Количественный анализ означает численное определение размеров рисков отдельных и проекта в целом. </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Все факторы, так или иначе влияющие на риск, можно условно разделить на две группы:</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объективные;</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субъективные.</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К субъективным относятся факторы, характеризующие непосредственно данную организацию. Это производственный потенциал, техническое оснащение, организация труда, его производительность, уровни специализации, техники безопасности и т.д.</w:t>
      </w:r>
      <w:r w:rsidRPr="00C839A1">
        <w:rPr>
          <w:rFonts w:ascii="Times New Roman" w:hAnsi="Times New Roman" w:cs="Times New Roman"/>
          <w:sz w:val="28"/>
          <w:szCs w:val="28"/>
        </w:rPr>
        <w:br/>
        <w:t xml:space="preserve">        Объективные факторы не зависят от деятельности предприятия (конкуренция, политические и экономические кризисы). Специалисты признают,  что рискованные решения определяются внешней средой и индивидуальными свойствами личности. Мнения расходятся по вопросу о приоритетности влияния этих факторов. Между тем, истина находится посередине и состоит в необходимости учета как состояния внешней среды, так и психологических  свойств лица, принимающего решение. В практике принятия рискованных  решений придерживаются шкалы допустимого риска, отражающей вид риска и величину связанных с ним потерь:</w:t>
      </w:r>
    </w:p>
    <w:tbl>
      <w:tblPr>
        <w:tblW w:w="9348"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firstRow="1" w:lastRow="0" w:firstColumn="1" w:lastColumn="0" w:noHBand="0" w:noVBand="0"/>
      </w:tblPr>
      <w:tblGrid>
        <w:gridCol w:w="4528"/>
        <w:gridCol w:w="4820"/>
      </w:tblGrid>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i/>
                <w:sz w:val="28"/>
                <w:szCs w:val="28"/>
              </w:rPr>
            </w:pPr>
            <w:r w:rsidRPr="00C839A1">
              <w:rPr>
                <w:rFonts w:ascii="Times New Roman" w:hAnsi="Times New Roman" w:cs="Times New Roman"/>
                <w:i/>
                <w:sz w:val="28"/>
                <w:szCs w:val="28"/>
              </w:rPr>
              <w:t>Вид риска</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i/>
                <w:sz w:val="28"/>
                <w:szCs w:val="28"/>
              </w:rPr>
            </w:pPr>
            <w:r w:rsidRPr="00C839A1">
              <w:rPr>
                <w:rFonts w:ascii="Times New Roman" w:hAnsi="Times New Roman" w:cs="Times New Roman"/>
                <w:i/>
                <w:sz w:val="28"/>
                <w:szCs w:val="28"/>
              </w:rPr>
              <w:t>Величина (коэффициент)</w:t>
            </w:r>
            <w:r w:rsidRPr="00C839A1">
              <w:rPr>
                <w:rFonts w:ascii="Times New Roman" w:hAnsi="Times New Roman" w:cs="Times New Roman"/>
                <w:i/>
                <w:sz w:val="28"/>
                <w:szCs w:val="28"/>
              </w:rPr>
              <w:br/>
              <w:t>риска в %</w:t>
            </w:r>
          </w:p>
        </w:tc>
      </w:tr>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Незначительный</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До 5</w:t>
            </w:r>
          </w:p>
        </w:tc>
      </w:tr>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Малый</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5-10</w:t>
            </w:r>
          </w:p>
        </w:tc>
      </w:tr>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Средний</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11-20</w:t>
            </w:r>
          </w:p>
        </w:tc>
      </w:tr>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Повышенный</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21-30</w:t>
            </w:r>
          </w:p>
        </w:tc>
      </w:tr>
      <w:tr w:rsidR="00772D28" w:rsidRPr="00C839A1" w:rsidTr="00772D28">
        <w:tc>
          <w:tcPr>
            <w:tcW w:w="4528"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lastRenderedPageBreak/>
              <w:t>Азартный</w:t>
            </w:r>
          </w:p>
        </w:tc>
        <w:tc>
          <w:tcPr>
            <w:tcW w:w="4820" w:type="dxa"/>
            <w:tcBorders>
              <w:top w:val="outset" w:sz="6" w:space="0" w:color="000000"/>
              <w:left w:val="outset" w:sz="6" w:space="0" w:color="000000"/>
              <w:bottom w:val="outset" w:sz="6" w:space="0" w:color="000000"/>
              <w:right w:val="outset" w:sz="6" w:space="0" w:color="000000"/>
            </w:tcBorders>
          </w:tcPr>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Свыше 30</w:t>
            </w:r>
          </w:p>
        </w:tc>
      </w:tr>
    </w:tbl>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br/>
        <w:t xml:space="preserve">         Как правило, большинству рискованных решений соответствует средняя величина риска - в пределах 20%, хотя с учетом специфики ситуации выбор руководителя может быть и иным. Независимо от деталей конкретной ситуации полезными советами управляющим являются: </w:t>
      </w:r>
      <w:r w:rsidRPr="00C839A1">
        <w:rPr>
          <w:rFonts w:ascii="Times New Roman" w:hAnsi="Times New Roman" w:cs="Times New Roman"/>
          <w:sz w:val="28"/>
          <w:szCs w:val="28"/>
        </w:rPr>
        <w:br/>
        <w:t>- не рискуй больше, чем можешь себе позволить;</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думай о последствиях;</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не рискуй многим ради малого.</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При общей значимости показателя вероятности наступления события приоритет следует отдавать размеру потенциальных потерь.</w:t>
      </w:r>
    </w:p>
    <w:p w:rsidR="00772D28"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t xml:space="preserve">        Управленческое поведение при</w:t>
      </w:r>
      <w:r w:rsidRPr="00C839A1">
        <w:rPr>
          <w:rStyle w:val="apple-converted-space"/>
          <w:rFonts w:ascii="Times New Roman" w:hAnsi="Times New Roman"/>
          <w:sz w:val="28"/>
          <w:szCs w:val="28"/>
        </w:rPr>
        <w:t> </w:t>
      </w:r>
      <w:hyperlink r:id="rId13" w:history="1">
        <w:r w:rsidRPr="00C839A1">
          <w:rPr>
            <w:rStyle w:val="a3"/>
            <w:rFonts w:ascii="Times New Roman" w:hAnsi="Times New Roman" w:cs="Times New Roman"/>
            <w:color w:val="auto"/>
            <w:sz w:val="28"/>
            <w:szCs w:val="28"/>
            <w:u w:val="none"/>
          </w:rPr>
          <w:t>принятии решений в условиях риска</w:t>
        </w:r>
      </w:hyperlink>
      <w:r w:rsidRPr="00C839A1">
        <w:rPr>
          <w:rFonts w:ascii="Times New Roman" w:hAnsi="Times New Roman" w:cs="Times New Roman"/>
          <w:sz w:val="28"/>
          <w:szCs w:val="28"/>
        </w:rPr>
        <w:t xml:space="preserve"> отличается некоторой спецификой. На начальном этапе происходит признание рискованной ситуации и оценивается возможность принятия ее для конкретного управляющего. На втором - производится оценка степени риска. Третий этап характеризуется выбором действий, которые могут проявляться как по отношению как к внешней, так и относительно внутренней среды организации. Приспособление к риску через фактор внутренней среды предполагает сбор дополнительной информации, разработку новых альтернатив, выигрыш во времени и др.</w:t>
      </w:r>
      <w:r w:rsidRPr="00C839A1">
        <w:rPr>
          <w:rFonts w:ascii="Times New Roman" w:hAnsi="Times New Roman" w:cs="Times New Roman"/>
          <w:sz w:val="28"/>
          <w:szCs w:val="28"/>
        </w:rPr>
        <w:br/>
        <w:t xml:space="preserve">        Следует иметь в виду, что рискованные операции приносят больше прибыли, чем устоявшиеся, отработанные. Глубокое рассмотрение особенностей ситуаций, связанных с неопределенностью и риском, позволяет использовать определенные приемы при разработке в этих условиях управленческих решений.</w:t>
      </w:r>
    </w:p>
    <w:p w:rsidR="007B3C5E" w:rsidRPr="00C839A1" w:rsidRDefault="00772D28" w:rsidP="00C839A1">
      <w:pPr>
        <w:pStyle w:val="a4"/>
        <w:rPr>
          <w:rFonts w:ascii="Times New Roman" w:hAnsi="Times New Roman" w:cs="Times New Roman"/>
          <w:sz w:val="28"/>
          <w:szCs w:val="28"/>
        </w:rPr>
      </w:pPr>
      <w:r w:rsidRPr="00C839A1">
        <w:rPr>
          <w:rFonts w:ascii="Times New Roman" w:hAnsi="Times New Roman" w:cs="Times New Roman"/>
          <w:sz w:val="28"/>
          <w:szCs w:val="28"/>
        </w:rPr>
        <w:br/>
        <w:t xml:space="preserve">        В данной работе даны определения понятий «риск» и «неопределенность» и показана взаимосвязь между ними, которая выражается следующей формулой: «неопределенность является необходимым и достаточным условием риска». Это означает, что риск как возможность неблагоприятного исхода возникает только в условиях неопределенности. В условиях определенности риск отсутствует независимо от оценки исходов альтернатив. Таким образом, эти понятия не тождественны друг другу.</w:t>
      </w:r>
      <w:r w:rsidRPr="00C839A1">
        <w:rPr>
          <w:rStyle w:val="apple-converted-space"/>
          <w:rFonts w:ascii="Times New Roman" w:hAnsi="Times New Roman"/>
          <w:sz w:val="28"/>
          <w:szCs w:val="28"/>
        </w:rPr>
        <w:t> </w:t>
      </w:r>
      <w:r w:rsidRPr="00C839A1">
        <w:rPr>
          <w:rFonts w:ascii="Times New Roman" w:hAnsi="Times New Roman" w:cs="Times New Roman"/>
          <w:sz w:val="28"/>
          <w:szCs w:val="28"/>
        </w:rPr>
        <w:br/>
        <w:t xml:space="preserve">      В связи с этим неправомерно рассматривать условия риска как одну из форм неопределенности в ситуациях выбора, когда руководителю известны оценки вероятностей неопределенных факторов. В этих случаях можно говорить о случайном риске, который возникает в условиях вероятностной неопределенности. В условиях неопределенности принятие решений связано с неслучайным риском. Выявление источников и природы неопределенности необходимо для разработки адекватных моделей выбора и методов оценки риска в задачах принятия управленческих решений.</w:t>
      </w:r>
    </w:p>
    <w:sectPr w:rsidR="007B3C5E" w:rsidRPr="00C83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E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98"/>
    <w:rsid w:val="00556DC8"/>
    <w:rsid w:val="00622741"/>
    <w:rsid w:val="00772D28"/>
    <w:rsid w:val="007B3C5E"/>
    <w:rsid w:val="00A97198"/>
    <w:rsid w:val="00C83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2D28"/>
    <w:rPr>
      <w:color w:val="0000FF"/>
      <w:u w:val="single"/>
    </w:rPr>
  </w:style>
  <w:style w:type="character" w:customStyle="1" w:styleId="apple-converted-space">
    <w:name w:val="apple-converted-space"/>
    <w:basedOn w:val="a0"/>
    <w:rsid w:val="00772D28"/>
    <w:rPr>
      <w:rFonts w:cs="Times New Roman"/>
    </w:rPr>
  </w:style>
  <w:style w:type="paragraph" w:customStyle="1" w:styleId="Default">
    <w:name w:val="Default"/>
    <w:rsid w:val="00772D28"/>
    <w:pPr>
      <w:autoSpaceDE w:val="0"/>
      <w:autoSpaceDN w:val="0"/>
      <w:adjustRightInd w:val="0"/>
      <w:spacing w:after="0" w:line="240" w:lineRule="auto"/>
    </w:pPr>
    <w:rPr>
      <w:rFonts w:ascii="TimesET" w:hAnsi="TimesET" w:cs="TimesET"/>
      <w:color w:val="000000"/>
      <w:sz w:val="24"/>
      <w:szCs w:val="24"/>
    </w:rPr>
  </w:style>
  <w:style w:type="paragraph" w:styleId="a4">
    <w:name w:val="No Spacing"/>
    <w:uiPriority w:val="1"/>
    <w:qFormat/>
    <w:rsid w:val="00C839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2D28"/>
    <w:rPr>
      <w:color w:val="0000FF"/>
      <w:u w:val="single"/>
    </w:rPr>
  </w:style>
  <w:style w:type="character" w:customStyle="1" w:styleId="apple-converted-space">
    <w:name w:val="apple-converted-space"/>
    <w:basedOn w:val="a0"/>
    <w:rsid w:val="00772D28"/>
    <w:rPr>
      <w:rFonts w:cs="Times New Roman"/>
    </w:rPr>
  </w:style>
  <w:style w:type="paragraph" w:customStyle="1" w:styleId="Default">
    <w:name w:val="Default"/>
    <w:rsid w:val="00772D28"/>
    <w:pPr>
      <w:autoSpaceDE w:val="0"/>
      <w:autoSpaceDN w:val="0"/>
      <w:adjustRightInd w:val="0"/>
      <w:spacing w:after="0" w:line="240" w:lineRule="auto"/>
    </w:pPr>
    <w:rPr>
      <w:rFonts w:ascii="TimesET" w:hAnsi="TimesET" w:cs="TimesET"/>
      <w:color w:val="000000"/>
      <w:sz w:val="24"/>
      <w:szCs w:val="24"/>
    </w:rPr>
  </w:style>
  <w:style w:type="paragraph" w:styleId="a4">
    <w:name w:val="No Spacing"/>
    <w:uiPriority w:val="1"/>
    <w:qFormat/>
    <w:rsid w:val="00C83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coolreferat.com%2F%D0%9F%D0%BE%D0%BD%D1%8F%D1%82%D0%B8%D0%B5_%D1%80%D0%B8%D1%81%D0%BA%D0%B0" TargetMode="External"/><Relationship Id="rId13" Type="http://schemas.openxmlformats.org/officeDocument/2006/relationships/hyperlink" Target="http://coolreferat.com/%D0%9F%D1%80%D0%B8%D0%BD%D1%8F%D1%82%D0%B8%D0%B5_%D1%80%D0%B5%D1%88%D0%B5%D0%BD%D0%B8%D0%B9_%D0%B2_%D1%83%D1%81%D0%BB%D0%BE%D0%B2%D0%B8%D1%8F%D1%85_%D1%80%D0%B8%D1%81%D0%BA%D0%B0" TargetMode="External"/><Relationship Id="rId3" Type="http://schemas.openxmlformats.org/officeDocument/2006/relationships/settings" Target="settings.xml"/><Relationship Id="rId7" Type="http://schemas.openxmlformats.org/officeDocument/2006/relationships/hyperlink" Target="https://infourok.ru/go.html?href=http%3A%2F%2Fcoolreferat.com%2F%D0%9F%D1%80%D0%B8%D0%BD%D1%8F%D1%82%D0%B8%D0%B5_%D1%80%D0%B5%D1%88%D0%B5%D0%BD%D0%B8%D1%8F" TargetMode="External"/><Relationship Id="rId12" Type="http://schemas.openxmlformats.org/officeDocument/2006/relationships/hyperlink" Target="http://coolreferat.com/%D0%A0%D0%B0%D0%B7%D1%80%D0%B0%D0%B1%D0%BE%D1%82%D0%BA%D0%B0_%D1%83%D0%BF%D1%80%D0%B0%D0%B2%D0%BB%D0%B5%D0%BD%D1%87%D0%B5%D1%81%D0%BA%D0%B8%D1%85_%D1%80%D0%B5%D1%88%D0%B5%D0%BD%D0%B8%D0%B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olreferat.com/%D0%9F%D1%80%D0%B8%D0%BD%D1%8F%D1%82%D0%B8%D0%B5_%D1%80%D0%B5%D1%88%D0%B5%D0%BD%D0%B8%D0%B9_%D0%B2_%D1%83%D1%81%D0%BB%D0%BE%D0%B2%D0%B8%D1%8F%D1%85_%D0%BD%D0%B5%D0%BE%D0%BF%D1%80%D0%B5%D0%B4%D0%B5%D0%BB%D0%B5%D0%BD%D0%BD%D0%BE%D1%81%D1%82%D0%B8" TargetMode="External"/><Relationship Id="rId11" Type="http://schemas.openxmlformats.org/officeDocument/2006/relationships/hyperlink" Target="http://coolreferat.com/%D0%9F%D1%80%D0%B8%D0%BD%D1%8F%D1%82%D0%B8%D0%B5_%D1%80%D0%B5%D1%88%D0%B5%D0%BD%D0%B8%D0%B9_%D0%B2_%D0%BE%D1%80%D0%B3%D0%B0%D0%BD%D0%B8%D0%B7%D0%B0%D1%86%D0%B8%D0%B8" TargetMode="External"/><Relationship Id="rId5" Type="http://schemas.openxmlformats.org/officeDocument/2006/relationships/hyperlink" Target="http://coolreferat.com/%D0%9F%D1%80%D0%B8%D0%BD%D1%8F%D1%82%D0%B8%D0%B5_%D1%83%D0%BF%D1%80%D0%B0%D0%B2%D0%BB%D0%B5%D0%BD%D1%87%D0%B5%D1%81%D0%BA%D0%B8%D1%85_%D1%80%D0%B5%D1%88%D0%B5%D0%BD%D0%B8%D0%B9" TargetMode="External"/><Relationship Id="rId15" Type="http://schemas.openxmlformats.org/officeDocument/2006/relationships/theme" Target="theme/theme1.xml"/><Relationship Id="rId10" Type="http://schemas.openxmlformats.org/officeDocument/2006/relationships/hyperlink" Target="http://coolreferat.com/%D0%9F%D1%80%D0%B8%D0%BD%D1%8F%D1%82%D0%B8%D0%B5_%D1%83%D0%BF%D1%80%D0%B0%D0%B2%D0%BB%D0%B5%D0%BD%D1%81%D0%BA%D0%B8%D1%85_%D1%80%D0%B5%D1%88%D0%B5%D0%BD%D0%B8%D0%B9" TargetMode="External"/><Relationship Id="rId4" Type="http://schemas.openxmlformats.org/officeDocument/2006/relationships/webSettings" Target="webSettings.xml"/><Relationship Id="rId9" Type="http://schemas.openxmlformats.org/officeDocument/2006/relationships/hyperlink" Target="http://coolreferat.com/%D0%90%D0%BD%D0%B0%D0%BB%D0%B8%D0%B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ААГ</dc:creator>
  <cp:lastModifiedBy>1</cp:lastModifiedBy>
  <cp:revision>2</cp:revision>
  <dcterms:created xsi:type="dcterms:W3CDTF">2018-05-13T14:06:00Z</dcterms:created>
  <dcterms:modified xsi:type="dcterms:W3CDTF">2018-05-13T14:06:00Z</dcterms:modified>
</cp:coreProperties>
</file>