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96200" cy="10668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6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120" w:h="16800" w:orient="portrait"/>
          <w:cols w:equalWidth="1" w:num="1" w:space="0"/>
          <w:pgMar w:left="1440" w:top="1440" w:right="1440" w:bottom="875" w:gutter="0" w:footer="0" w:header="0"/>
        </w:sect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20" w:type="dxa"/>
            <w:vAlign w:val="bottom"/>
          </w:tcPr>
          <w:p>
            <w:pPr>
              <w:jc w:val="right"/>
              <w:ind w:right="3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Содержание</w:t>
            </w:r>
          </w:p>
        </w:tc>
      </w:tr>
      <w:tr>
        <w:trPr>
          <w:trHeight w:val="454"/>
        </w:trPr>
        <w:tc>
          <w:tcPr>
            <w:tcW w:w="4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1.</w:t>
            </w:r>
          </w:p>
        </w:tc>
        <w:tc>
          <w:tcPr>
            <w:tcW w:w="2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Аннотация</w:t>
            </w:r>
          </w:p>
        </w:tc>
        <w:tc>
          <w:tcPr>
            <w:tcW w:w="5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</w:tr>
      <w:tr>
        <w:trPr>
          <w:trHeight w:val="458"/>
        </w:trPr>
        <w:tc>
          <w:tcPr>
            <w:tcW w:w="4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8"/>
              </w:rPr>
              <w:t>2.</w:t>
            </w:r>
          </w:p>
        </w:tc>
        <w:tc>
          <w:tcPr>
            <w:tcW w:w="2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Паспорт программы</w:t>
            </w:r>
          </w:p>
        </w:tc>
        <w:tc>
          <w:tcPr>
            <w:tcW w:w="5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</w:tr>
    </w:tbl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2"/>
        <w:spacing w:after="0" w:line="248" w:lineRule="auto"/>
        <w:tabs>
          <w:tab w:leader="none" w:pos="9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Функции Центра образования цифрового и гуманитарного профилей «Точка роста» по обеспечению реализации основных и дополнительных общеобразовательных программ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 и гуманитарного профилей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980" w:hanging="718"/>
        <w:spacing w:after="0"/>
        <w:tabs>
          <w:tab w:leader="none" w:pos="9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 учебно-воспитательных, внеурочных и социокультурных мероприятий в</w:t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Центре образования цифрового и гуманитарного профилей «Точка роста»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980" w:hanging="718"/>
        <w:spacing w:after="0"/>
        <w:tabs>
          <w:tab w:leader="none" w:pos="9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Базовый перечень показателей результативности деятельности Центра образования</w:t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 и гуманитарного профилей «Точка роста»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980" w:hanging="718"/>
        <w:spacing w:after="0"/>
        <w:tabs>
          <w:tab w:leader="none" w:pos="9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Кадровый состав по реализации деятельности Центра образования цифрового и</w:t>
      </w:r>
    </w:p>
    <w:p>
      <w:pPr>
        <w:spacing w:after="0" w:line="22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гуманитарного профилей «Точка роста»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</w:tr>
      <w:tr>
        <w:trPr>
          <w:trHeight w:val="45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6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Ожидаемые результаты реализации программы</w:t>
            </w:r>
          </w:p>
        </w:tc>
        <w:tc>
          <w:tcPr>
            <w:tcW w:w="1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00"/>
          </w:cols>
          <w:pgMar w:left="1440" w:top="1127" w:right="866" w:bottom="418" w:gutter="0" w:footer="0" w:header="0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1.Аннотация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 «Современная школа» направлен на внедрение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«Технология», «Информатика» и «Основы безопасности жизнедеятельности». Основные мероприятия в рамках проекта: обновление методик, стандарта и технологий обучения; создание условий для освоения обучающимися отдельных предметов и образовательных модулей, основанных на принципах выбора ребенка, а также применения механизмов сетевой формы реализации; создание новых мест в общеобразовательных организациях; осуществление подготовки педагогических кадров по обновленным программам повышения квалификации.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253" w:lineRule="auto"/>
        <w:tabs>
          <w:tab w:leader="none" w:pos="1213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рамках реализации федерального проекта «Современная школа» национального проекта «Образование» в общеобразовательных учреждениях создаются Центры образования цифрового и гуманитарного профилей «Точка роста» (далее - Центр).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2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 образования цифрового и гуманитарного профилей «Точка роста» является общественным пространством муниципального бюджетного общеобразовательного учреждения средней общеобразовательной школы №18 пос.Паркового им.Героя Советского Союза П.Ф.Головко, осуществляющей образовательную деятельность по ОП НОО, ООО и СОО и направлен на формирование современных компетенций и навыков у обучающихся, в том числе по учебным предметам «Технология», «Информатика», «Основы безопасности жизнедеятельности».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2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 выполняет функцию общественного пространства для развития общекультурных компетенций, цифровой грамотности, шахматного образования, проектной деятельности, творческой, социальной самореализации детей, педагогов, родительской общественности.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6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80" w:hanging="233"/>
        <w:spacing w:after="0"/>
        <w:tabs>
          <w:tab w:leader="none" w:pos="428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Паспорт программы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7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Наименование</w:t>
            </w:r>
          </w:p>
        </w:tc>
        <w:tc>
          <w:tcPr>
            <w:tcW w:w="26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ДеятельностьЦентра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цифровогои</w:t>
            </w: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программы</w:t>
            </w:r>
          </w:p>
        </w:tc>
        <w:tc>
          <w:tcPr>
            <w:tcW w:w="4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гуманитарного профилей «Точка роста».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8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3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Основания для</w:t>
            </w: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  федерального  проекта  «Современная  школа»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разработки</w:t>
            </w:r>
          </w:p>
        </w:tc>
        <w:tc>
          <w:tcPr>
            <w:tcW w:w="4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национального проекта «Образование».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программы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6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0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Нормативная база</w:t>
            </w:r>
          </w:p>
        </w:tc>
        <w:tc>
          <w:tcPr>
            <w:tcW w:w="442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 Конституция Российской Федерации;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6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   Закон   Российской   Федерации   «Об   образовании   в</w:t>
            </w: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Российской Федерации» от 29.12.2012 года № 273;</w:t>
            </w:r>
          </w:p>
        </w:tc>
      </w:tr>
      <w:tr>
        <w:trPr>
          <w:trHeight w:val="461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   Распоряжение   Министерства   просвещения   РФ   от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01.03.2019  г  №  Р-23  «Методические  рекомендации  по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созданию мест для реализации основных и дополнительных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общеобразовательных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цифрового,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естественнонаучного,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технического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гуманитарного</w:t>
            </w:r>
          </w:p>
        </w:tc>
      </w:tr>
      <w:tr>
        <w:trPr>
          <w:trHeight w:val="300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 в образовательных организациях, расположенных в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сельской  местности  и  малых  городах,  и  дистанционных</w:t>
            </w: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 обучения определённых категорий обучающихся, в</w:t>
            </w:r>
          </w:p>
        </w:tc>
      </w:tr>
      <w:tr>
        <w:trPr>
          <w:trHeight w:val="29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444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620"/>
          </w:cols>
          <w:pgMar w:left="1440" w:top="1127" w:right="846" w:bottom="418" w:gutter="0" w:footer="0" w:header="0"/>
        </w:sect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7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том числе на базе сетевого взаимодействия»;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9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 Приказ Министерства образования, науки  и молодежной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политики Краснодарского края от 21.05.2019 года №1772 «Об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утверждении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первоочередных</w:t>
            </w: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мероприятий    (дорожной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карты),  медиаплана  и  примерного  положения  о  Центре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  цифрового  и  гуманитарного  профилей  «Точка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роста»;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1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  План  (дорожная  карта)  первоочередных  действий  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созданию    и    функционированию    Центра   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 и гуманитарного профилей «Точка роста».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1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6.ПоложениеоЦентреобразованияцифровогои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гуманитарного профилей «Точка роста» МБОУ СОШ № 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пос.Паркового.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Основные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 Центра образования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разработчики</w:t>
            </w: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 и гуманитарного профилей «Точка роста».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программы</w:t>
            </w: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Целевые ориентиры</w:t>
            </w: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создание  условий  для  внедрения  на  уровнях  начального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программы</w:t>
            </w: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общего,  основного  общего  и  среднего  общего 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новых  методов  обучения  и  воспитания,  образовательных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технологий,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обеспечивающих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освоение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обучающимися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основных и дополнительных общеобразовательных программ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цифровогоигуманитарногопрофилей,обновление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содержания и совершенствования методов обучения учебным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предметам   «Технология»,   «Информатика»   и   «Основы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 жизнедеятельности».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Задачи</w:t>
            </w: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 100%  охват  контингента  обучающихся  образовательной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организации, осваивающих  основную общеобразовательную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программу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учебным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предметам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«Технология»,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«Информатика», «Основы безопасности жизнедеятельности»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обновленном учебном оборудовании с применением новых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методик обучения и воспитания,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1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  не   менее   70%   охват   контингента   обучающихся   –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дополнительными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общеобразовательными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 и гуманитарного профилей во внеурочное время,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том числе с использованием дистанционных форм обучения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сетевого партнерства.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Сроки реализации</w:t>
            </w:r>
          </w:p>
        </w:tc>
        <w:tc>
          <w:tcPr>
            <w:tcW w:w="3500" w:type="dxa"/>
            <w:vAlign w:val="bottom"/>
            <w:gridSpan w:val="3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01.09.2019 – 31.08.2021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программы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540" w:right="1160" w:firstLine="787"/>
        <w:spacing w:after="0" w:line="269" w:lineRule="auto"/>
        <w:tabs>
          <w:tab w:leader="none" w:pos="257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Функции Центра по обеспечению реализации основных и дополнительных общеобразовательных программ</w:t>
      </w:r>
    </w:p>
    <w:p>
      <w:pPr>
        <w:ind w:left="2840"/>
        <w:spacing w:after="0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цифрового и гуманитарного профилей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500"/>
          </w:cols>
          <w:pgMar w:left="1440" w:top="1112" w:right="966" w:bottom="418" w:gutter="0" w:footer="0" w:header="0"/>
        </w:sectPr>
      </w:pPr>
    </w:p>
    <w:tbl>
      <w:tblPr>
        <w:tblLayout w:type="fixed"/>
        <w:tblInd w:w="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3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Функции Центра</w:t>
            </w:r>
          </w:p>
        </w:tc>
        <w:tc>
          <w:tcPr>
            <w:tcW w:w="28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Комментарии</w:t>
            </w:r>
          </w:p>
        </w:tc>
      </w:tr>
    </w:tbl>
    <w:p>
      <w:pPr>
        <w:ind w:left="960" w:hanging="698"/>
        <w:spacing w:after="0"/>
        <w:tabs>
          <w:tab w:leader="none" w:pos="9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721995</wp:posOffset>
                </wp:positionV>
                <wp:extent cx="594169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56.85pt" to="547.3pt,56.8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904875</wp:posOffset>
                </wp:positionV>
                <wp:extent cx="5941695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71.25pt" to="547.3pt,71.2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718820</wp:posOffset>
                </wp:positionV>
                <wp:extent cx="0" cy="905764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76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56.6pt" to="79.7pt,769.8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1454150</wp:posOffset>
                </wp:positionH>
                <wp:positionV relativeFrom="page">
                  <wp:posOffset>718820</wp:posOffset>
                </wp:positionV>
                <wp:extent cx="0" cy="905764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76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14.5pt,56.6pt" to="114.5pt,769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1009015</wp:posOffset>
                </wp:positionH>
                <wp:positionV relativeFrom="page">
                  <wp:posOffset>9773285</wp:posOffset>
                </wp:positionV>
                <wp:extent cx="594169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16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45pt,769.55pt" to="547.3pt,769.5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3080385</wp:posOffset>
                </wp:positionH>
                <wp:positionV relativeFrom="page">
                  <wp:posOffset>718820</wp:posOffset>
                </wp:positionV>
                <wp:extent cx="0" cy="905764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76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42.55pt,56.6pt" to="242.55pt,769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6947535</wp:posOffset>
                </wp:positionH>
                <wp:positionV relativeFrom="page">
                  <wp:posOffset>718820</wp:posOffset>
                </wp:positionV>
                <wp:extent cx="0" cy="905764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76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47.05pt,56.6pt" to="547.05pt,769.8pt" o:allowincell="f" strokecolor="#000000" strokeweight="0.4799pt">
                <w10:wrap anchorx="page" anchory="page"/>
              </v:line>
            </w:pict>
          </mc:Fallback>
        </mc:AlternateContent>
        <w:t>Участие в реализации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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детальное   изучение   Концепций   предметных</w:t>
      </w:r>
    </w:p>
    <w:tbl>
      <w:tblPr>
        <w:tblLayout w:type="fixed"/>
        <w:tblInd w:w="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основных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областей  и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внесение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1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корректив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640" w:type="dxa"/>
            <w:vAlign w:val="bottom"/>
            <w:gridSpan w:val="4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общеобразовательных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общеобразовательные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программы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4"/>
                <w:szCs w:val="24"/>
                <w:color w:val="auto"/>
                <w:w w:val="92"/>
              </w:rPr>
              <w:t>и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24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части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преподавания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предметных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24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предметных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областей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«Технология»,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«Информатика»,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«Основы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20" w:type="dxa"/>
            <w:vAlign w:val="bottom"/>
            <w:gridSpan w:val="3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«Технология»,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жизнедеятельности»,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640" w:type="dxa"/>
            <w:vAlign w:val="bottom"/>
            <w:gridSpan w:val="4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«Информатика»,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интеграцию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ИКТ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учебные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24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«Основы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«Технология», «Информатика», «ОБЖ»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20" w:type="dxa"/>
            <w:vAlign w:val="bottom"/>
            <w:gridSpan w:val="3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обновленного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640" w:type="dxa"/>
            <w:vAlign w:val="bottom"/>
            <w:gridSpan w:val="4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жизнедеятельности»,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общеобразовательных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условиях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20" w:type="dxa"/>
            <w:vAlign w:val="bottom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том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созданных   функциональных   зон,   разработать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20" w:type="dxa"/>
            <w:vAlign w:val="bottom"/>
            <w:gridSpan w:val="3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обеспечение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расписания,   графики,   скоординированные 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24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внедрения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рамках  работы  не  только  базовой  школы,  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20" w:type="dxa"/>
            <w:vAlign w:val="bottom"/>
            <w:gridSpan w:val="3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обновленного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 района;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1240" w:type="dxa"/>
            <w:vAlign w:val="bottom"/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содержания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  учетом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оснащения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современным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620" w:type="dxa"/>
            <w:vAlign w:val="bottom"/>
            <w:gridSpan w:val="3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преподавания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оборудованием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организовать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функциональные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основных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зоны  формирования  цифровых  и  гуманитарных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общеобразовательных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компетенций, в том числе в рамках предметной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рамках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области «Технология», «Информатика», «ОБЖ»,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федерального  проекта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определить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новые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виды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«Современная школа»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цифровые   обучающие   игры,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национального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деятельностные,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событийные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практики,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лабораторные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практикумы,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«Образование».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цифровых симуляторов, погружения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24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виртуальную и дополненную реальность и другие;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240" w:right="20" w:hanging="363"/>
        <w:spacing w:after="0" w:line="226" w:lineRule="auto"/>
        <w:tabs>
          <w:tab w:leader="none" w:pos="424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контроля за реализацией обновлённых общеобразовательных программ;</w:t>
      </w:r>
    </w:p>
    <w:p>
      <w:pPr>
        <w:spacing w:after="0" w:line="3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 w:hanging="363"/>
        <w:spacing w:after="0" w:line="227" w:lineRule="auto"/>
        <w:tabs>
          <w:tab w:leader="none" w:pos="430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инструментария для оценивания результатов освоения образовательных программ;</w:t>
      </w:r>
    </w:p>
    <w:p>
      <w:pPr>
        <w:ind w:left="4240" w:hanging="363"/>
        <w:spacing w:after="0"/>
        <w:tabs>
          <w:tab w:leader="none" w:pos="424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формированиевЦентре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пространства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 w:right="20"/>
        <w:spacing w:after="0" w:line="234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профессиональной ориентации и самоопределения личности (с учетом нового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424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оборудованияивозможностейсетевого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/>
        <w:spacing w:after="0" w:line="236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взаимодействия): 3D-моделирование; робототехника и системы автоматического управления;</w:t>
      </w:r>
    </w:p>
    <w:p>
      <w:pPr>
        <w:spacing w:after="0" w:line="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 w:right="20" w:hanging="363"/>
        <w:spacing w:after="0" w:line="226" w:lineRule="auto"/>
        <w:tabs>
          <w:tab w:leader="none" w:pos="424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изменение методики преподавания предметов через проведение коллективных и групповых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/>
        <w:spacing w:after="0" w:line="234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тренингов, мастер-классов, семинаров с применение проектных и игровых технологий с</w:t>
      </w:r>
    </w:p>
    <w:p>
      <w:pPr>
        <w:spacing w:after="0" w:line="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424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использованием   ресурсов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информационной</w:t>
      </w:r>
    </w:p>
    <w:p>
      <w:pPr>
        <w:spacing w:after="0" w:line="1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 w:right="20"/>
        <w:spacing w:after="0" w:line="236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среды и цифровых инструментов функциональных зон Центра (коворкинг, медиазона и др.);</w:t>
      </w:r>
    </w:p>
    <w:p>
      <w:pPr>
        <w:spacing w:after="0" w:line="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4240" w:hanging="363"/>
        <w:spacing w:after="0"/>
        <w:tabs>
          <w:tab w:leader="none" w:pos="424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участие  в  разработкевариативных  модулей</w:t>
      </w:r>
    </w:p>
    <w:p>
      <w:pPr>
        <w:spacing w:after="0" w:line="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4240" w:right="20"/>
        <w:spacing w:after="0" w:line="237" w:lineRule="auto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технологической подготовки современного производства – инженерно-технологического, медицинского или интегративного модуля изучения содержания учебного материала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400"/>
          </w:cols>
          <w:pgMar w:left="1440" w:top="1139" w:right="1066" w:bottom="418" w:gutter="0" w:footer="0" w:header="0"/>
        </w:sect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7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2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Функции Центра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Комментарии</w:t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(например, робототехника).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программакружка«Основымедицинских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разноуровневых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знаний»;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дополнительных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44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 кружка «Развитие талантов»;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общеобразовательных</w:t>
            </w:r>
          </w:p>
        </w:tc>
        <w:tc>
          <w:tcPr>
            <w:tcW w:w="5180" w:type="dxa"/>
            <w:vAlign w:val="bottom"/>
            <w:gridSpan w:val="7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программа кружка «Юный инженер»;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цифрового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46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программа кружка «Шахматное королевство»;</w:t>
            </w:r>
          </w:p>
        </w:tc>
      </w:tr>
      <w:tr>
        <w:trPr>
          <w:trHeight w:val="295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гуманитарного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3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 кружка «Робототехника»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9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профилей,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   также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иных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в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рамках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внеурочной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обучающихся.</w:t>
            </w: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Обеспечение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апробация  по  реализации  отдельных  модулей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создания, апробации 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программ обучения на базе сетевых форм;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внедрения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сетевых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уроков   по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предметам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равного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доступа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«Технология», «ОБЖ», «Информатика».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современным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общеобразовательным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программам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цифрового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77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гуманитарного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 детям иных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населенных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пунктов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сельских территорий.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68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Внедрение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сетевых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Совместный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ГБОУ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КК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«Кузовной ремонт»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Совместный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ГБОУ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КК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«Кулинария»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образования.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Совместный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ГБОУ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КК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</w:tr>
      <w:tr>
        <w:trPr>
          <w:trHeight w:val="279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«Моделирование одежды»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пришкольного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лагеря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«Город</w:t>
            </w:r>
          </w:p>
        </w:tc>
      </w:tr>
      <w:tr>
        <w:trPr>
          <w:trHeight w:val="27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внеурочной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мастеров»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в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каникулярный период,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соответствующих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программ, в том числе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пришкольных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лагерей.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Содействие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развитию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46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организация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мероприятий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Центрепо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шахматного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направлению  шахматное  образование  (турниры</w:t>
            </w: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образования.</w:t>
            </w: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 всех  возрастных  групп  учащихся  разных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уровней,   занятия   в   кружках),   привлечение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родительской общественности на мероприятиях;</w:t>
            </w:r>
          </w:p>
        </w:tc>
      </w:tr>
      <w:tr>
        <w:trPr>
          <w:trHeight w:val="295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gridSpan w:val="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работа   шахматной   зоны   (начальная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школа),</w:t>
            </w:r>
          </w:p>
        </w:tc>
      </w:tr>
      <w:tr>
        <w:trPr>
          <w:trHeight w:val="27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обеспечивающей</w:t>
            </w:r>
          </w:p>
        </w:tc>
        <w:tc>
          <w:tcPr>
            <w:tcW w:w="350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jc w:val="right"/>
              <w:ind w:righ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возможность обучения игре в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шахматы, проведению матчей, игре в свободное</w:t>
            </w: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время.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500"/>
          </w:cols>
          <w:pgMar w:left="1440" w:top="1112" w:right="966" w:bottom="418" w:gutter="0" w:footer="0" w:header="0"/>
        </w:sect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7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25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Функции Центра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Комментарии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Вовлечение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иреализация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межпредметных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проектов   в   условиях   интеграции   общего   и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педагогов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 образования в течение учебного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проектную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года;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деятельность.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кружки внеурочной деятельности «Проект – это</w:t>
            </w:r>
          </w:p>
        </w:tc>
      </w:tr>
      <w:tr>
        <w:trPr>
          <w:trHeight w:val="27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просто!»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5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35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 «Развитие талантов»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проектные сессии;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60"/>
              <w:spacing w:after="0" w:line="293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условия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фиксации   хода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 результатов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проектов,    выполненных    обучающимися,    в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информационной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среде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организации;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системе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открытых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онлайн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уроков</w:t>
            </w:r>
          </w:p>
        </w:tc>
      </w:tr>
      <w:tr>
        <w:trPr>
          <w:trHeight w:val="279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«Проектория».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Обеспечение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составление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плана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 графика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повышения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профессионального мастерства учителей;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непрерывному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 квалификации педагогов по методике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развитию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преподавания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новых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разделов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технологической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педагогических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подготовки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(робототехника,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лего-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управленческих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конструирование, 3Д-моделирование);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кадров,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включая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квалификации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руководителей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педагогов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реализующих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дополнительные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общеобразовательные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программы цифрового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 гуманитарного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социокультурного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профилей.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3500" w:type="dxa"/>
            <w:vAlign w:val="bottom"/>
            <w:gridSpan w:val="4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Школьная газета «СТАР»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мероприятий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школы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информированию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просвещению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населения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области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цифровых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гуманитарных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компетенций.</w:t>
            </w: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Информационное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подготовка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информационных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материалов   о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сопровождение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 Центра  для  размещения  на  сайте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школы и СМИ.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воспитательной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 проведения Дней открытых дверей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 Центра,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 образования цифрового и гуманитарного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системы   внеурочных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 «Точка роста».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мероприятий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совместным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участием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детей,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педагогов,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500"/>
          </w:cols>
          <w:pgMar w:left="1440" w:top="1112" w:right="966" w:bottom="418" w:gutter="0" w:footer="0" w:header="0"/>
        </w:sect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72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25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Функции Центра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Комментарии</w:t>
            </w:r>
          </w:p>
        </w:tc>
      </w:tr>
      <w:tr>
        <w:trPr>
          <w:trHeight w:val="258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родительской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общественности,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том  числе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сайте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организации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иных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информационных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ресурсах.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11.</w:t>
            </w: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Содействие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созданию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  центров  школьного  ученического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развитию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самоуправления «СТАР»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общественного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тимуровские отряды классов</w:t>
            </w: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движения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Symbol" w:cs="Symbol" w:eastAsia="Symbol" w:hAnsi="Symbol"/>
                <w:sz w:val="24"/>
                <w:szCs w:val="24"/>
                <w:color w:val="auto"/>
              </w:rPr>
              <w:t></w:t>
            </w: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волонтерский отряд школы</w:t>
            </w:r>
          </w:p>
        </w:tc>
      </w:tr>
      <w:tr>
        <w:trPr>
          <w:trHeight w:val="264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направленного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личностное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социальную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активность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через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проектную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деятельность,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различные программы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7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дополнительного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7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 детей.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860" w:right="1860" w:firstLine="1297"/>
        <w:spacing w:after="0" w:line="248" w:lineRule="auto"/>
        <w:tabs>
          <w:tab w:leader="none" w:pos="3401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План учебно-воспитательных, внеурочных и социокультурных мероприятий в Центре</w:t>
      </w:r>
    </w:p>
    <w:tbl>
      <w:tblPr>
        <w:tblLayout w:type="fixed"/>
        <w:tblInd w:w="2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Наименование</w:t>
            </w:r>
          </w:p>
        </w:tc>
        <w:tc>
          <w:tcPr>
            <w:tcW w:w="2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Результат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Ответственный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мероприятия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исполнения</w:t>
            </w:r>
          </w:p>
        </w:tc>
      </w:tr>
      <w:tr>
        <w:trPr>
          <w:trHeight w:val="279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6"/>
              </w:rPr>
              <w:t>п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Приказы о зачислении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июнь-август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набора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детей,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учащихся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   по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программам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Центра.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Открытие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Центра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 сентября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единый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освещение (сайт школы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2019</w:t>
            </w: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открытий.</w:t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СМИ)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Реализация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Разработка/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Администрация,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течение года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разноуровневых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корректировка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дополнительных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экспертиза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разноуровневых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ных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(дополнительных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общеразвивающих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Условия: модульные,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программ)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сетевая форма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цифрового,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реализации, потенциал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естественнонаучн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социокультурных/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ого,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технического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гуманитарного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производственных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профилей</w:t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объектов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37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80"/>
          </w:cols>
          <w:pgMar w:left="1440" w:top="1112" w:right="586" w:bottom="418" w:gutter="0" w:footer="0" w:header="0"/>
        </w:sectPr>
      </w:pPr>
    </w:p>
    <w:tbl>
      <w:tblPr>
        <w:tblLayout w:type="fixed"/>
        <w:tblInd w:w="2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Наименование</w:t>
            </w:r>
          </w:p>
        </w:tc>
        <w:tc>
          <w:tcPr>
            <w:tcW w:w="2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Результат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Ответственный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мероприятия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исполнения</w:t>
            </w:r>
          </w:p>
        </w:tc>
      </w:tr>
      <w:tr>
        <w:trPr>
          <w:trHeight w:val="279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6"/>
              </w:rPr>
              <w:t>п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День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талантов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Зам.директора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(презентация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достижений, повышение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ВР, педагог-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собственных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потребности 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организатор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достижений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самореализации,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детей)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достижении результата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своей деятельности.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Туристический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Получение основ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Зам.директора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слет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здорового образа жизни,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ВР, педагог-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отработка навыков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организатор,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поведения в походе,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учителя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экологической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физической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культуры, умение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культуры и ОБЖ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оказывать первую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медпомощь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Месячник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Отработка навыков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Сентябрь-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поведения 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организатор ОБЖ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октябрь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экстремальных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ситуациях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Школьный/муниц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Руководитель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Октябрь-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ипальный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детей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НОУ, учителя-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декабрь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Всероссийской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предметники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</w:t>
            </w: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течение года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Всероссийских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профориентационное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информатики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проектах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«Урок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детей, 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цифры», месячник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навыков безопасного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использования ИКТ-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безопасности,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«Проектория»</w:t>
            </w: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Соревнования   по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Педагог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Декабрь,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шахматам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математическое,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шахматам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январь, март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«Шахматный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логическое 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король/королева»</w:t>
            </w: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детей.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«Основы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 биологии,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медицинских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ребенка.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знаний»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Знание детьми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принципов здорового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образа жизни;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распознавать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неотложные  состояния,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 оказывать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первую доврачебную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помощь,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уметь оказывать само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взаимопомощь при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различных травмах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неотложных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состояниях, в том числе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80"/>
          </w:cols>
          <w:pgMar w:left="1440" w:top="1112" w:right="586" w:bottom="418" w:gutter="0" w:footer="0" w:header="0"/>
        </w:sectPr>
      </w:pPr>
    </w:p>
    <w:tbl>
      <w:tblPr>
        <w:tblLayout w:type="fixed"/>
        <w:tblInd w:w="2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Наименование</w:t>
            </w:r>
          </w:p>
        </w:tc>
        <w:tc>
          <w:tcPr>
            <w:tcW w:w="2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Результат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Ответственный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мероприятия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исполнения</w:t>
            </w:r>
          </w:p>
        </w:tc>
      </w:tr>
      <w:tr>
        <w:trPr>
          <w:trHeight w:val="279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6"/>
              </w:rPr>
              <w:t>п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оборудования;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работать в группе.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 «Развитие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 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талантов»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гуманитарное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техническое 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ребенка.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выявлять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проблему, находить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выход из проблемной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ситуации;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работать 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команде;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презентовать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Кружок«Юный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 физики,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инженер»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техническое 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детей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-конструировать по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модели;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строить по замыслу,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воображение,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заранее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обдумывать предметное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содержание, назначение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строение будущего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объекта,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работать в группе.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Интеллектуальное,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«Шахматное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математическое,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математики,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королевство»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логическое 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логически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мыслить, просчитывать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варианты решения;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умение принимать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самостоятельные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развитие творческого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потенциала детей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внеурочной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математики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грамотности участников.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«Робототехника»</w:t>
            </w: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880"/>
          </w:cols>
          <w:pgMar w:left="1440" w:top="1112" w:right="586" w:bottom="418" w:gutter="0" w:footer="0" w:header="0"/>
        </w:sectPr>
      </w:pPr>
    </w:p>
    <w:tbl>
      <w:tblPr>
        <w:tblLayout w:type="fixed"/>
        <w:tblInd w:w="2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Наименование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Результат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Ответственный</w:t>
            </w:r>
          </w:p>
        </w:tc>
        <w:tc>
          <w:tcPr>
            <w:tcW w:w="18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Срок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мероприятия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исполнения</w:t>
            </w:r>
          </w:p>
        </w:tc>
      </w:tr>
      <w:tr>
        <w:trPr>
          <w:trHeight w:val="279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6"/>
              </w:rPr>
              <w:t>п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15.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Кружок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«Моделирование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конструкторских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одежды»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навыков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(девочки)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16.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Волонтерские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Вовлечение учащихся 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Зам.директора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осенние,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каникулы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совместные проекты,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ВР, педагог-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зимние,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презентовать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организатор,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весенние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 увлечения.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родители,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каникулы</w:t>
            </w: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педагоги, учащиеся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Проектные сессии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Вовлечение учащихся в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Зам.директора по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Октябрь-май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коллективное творческое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УМР, педагог-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дело, умение выявлять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организатор,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проблему, работать над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классные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ее решением,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руководители,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презентовать свою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работу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проектов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766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19.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Медиаклуб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 уровня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Редактор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 раз в месяц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«СТАР»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информированности 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медиаклуба, газеты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школьной жизни.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«СТАР»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информационных,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коммуникационных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творческих способностей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учащихся.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20.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научного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Руководитель НОУ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Сентябрь-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общества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интеллектуальных,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«СТАРТ»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август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учащихся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информационных,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коммуникационных и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творческих способностей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учащихся. Развитие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ораторского искусства.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21.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Соревнования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 уровня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Руководитель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Октябрь,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велосипедистов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кружка «ЮИД»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апрель-май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«ЮИД»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профилактика ДДТТ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22.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летнего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Начальник лагеря,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Июнь/июль/авг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лагеря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«Город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ориентирование детей 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мастеров»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базе ГБОУ ПО КК ТИТ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направлений ТИТ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4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23.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 кружков по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Профессиональное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Заместитель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Сентябрь-май</w:t>
            </w: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подготовке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ориентирование детей 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директора по УМР,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WorldSkills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базе ГБОУ ПО КК ТИТ,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руководители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(Моделирование,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подготовка к отбору 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направлений ТИТ</w:t>
            </w: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кузовной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ремонт,</w:t>
            </w:r>
          </w:p>
        </w:tc>
        <w:tc>
          <w:tcPr>
            <w:tcW w:w="284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чемпионат WorldSkills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кулинария)</w:t>
            </w: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41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11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880"/>
          </w:cols>
          <w:pgMar w:left="1440" w:top="1112" w:right="586" w:bottom="418" w:gutter="0" w:footer="0" w:header="0"/>
        </w:sectPr>
      </w:pPr>
    </w:p>
    <w:p>
      <w:pPr>
        <w:ind w:left="2460" w:hanging="367"/>
        <w:spacing w:after="0"/>
        <w:tabs>
          <w:tab w:leader="none" w:pos="24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перечень показателей результативности Центра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5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№</w:t>
            </w:r>
          </w:p>
        </w:tc>
        <w:tc>
          <w:tcPr>
            <w:tcW w:w="4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Наименование индикатора/показателя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Минимальное</w:t>
            </w:r>
          </w:p>
        </w:tc>
        <w:tc>
          <w:tcPr>
            <w:tcW w:w="302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Значение по годам</w:t>
            </w:r>
          </w:p>
        </w:tc>
      </w:tr>
      <w:tr>
        <w:trPr>
          <w:trHeight w:val="219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п/п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значение,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13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начиная с 2019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2019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2020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2021</w:t>
            </w: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года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детей, обучающихся по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£Xi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4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предметной области «Технология» на базе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 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детей, обучающихся по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ZYi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предметной области «Физическая культура и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безопасности жизнедеятельности» на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базе Центра 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детей, обучающихся по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IZi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предметной области «Математика и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информатика» на базе Центра 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детей, охваченных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0,7* Pi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дополнительными общеразвивающими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программами на базе Центра, в рамках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внеурочной деятельности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детей, занимающихся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20*I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шахматами на постоянной основе, на базе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 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человек, ежемесячно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100*1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использующих инфраструктуру Центра для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дистанционного образования 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Численность человек, ежемесячно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100*1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вовлеченных в программу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социальнокультурных компетенций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(человек)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Количество проведенных на площадке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5*1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Центра социокультурных мероприятий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 квалификации педагогов по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предмету «Технология», «Информатика»,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«ОБЖ» ежегодно (процентов)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Повышение квалификации иных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5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сотрудников Центра «Точка роста» ежегодно</w:t>
            </w:r>
          </w:p>
        </w:tc>
        <w:tc>
          <w:tcPr>
            <w:tcW w:w="1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5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(процентов)</w:t>
            </w:r>
          </w:p>
        </w:tc>
        <w:tc>
          <w:tcPr>
            <w:tcW w:w="1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10240"/>
          </w:cols>
          <w:pgMar w:left="1140" w:top="1127" w:right="526" w:bottom="418" w:gutter="0" w:footer="0" w:header="0"/>
        </w:sectPr>
      </w:pPr>
    </w:p>
    <w:p>
      <w:pPr>
        <w:ind w:left="2640" w:hanging="360"/>
        <w:spacing w:after="0"/>
        <w:tabs>
          <w:tab w:leader="none" w:pos="264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Кадровый состав по реализации деятельности Центра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2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Категория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Позиция</w:t>
            </w:r>
          </w:p>
        </w:tc>
        <w:tc>
          <w:tcPr>
            <w:tcW w:w="1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Ф.И.О.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Должность в</w:t>
            </w:r>
          </w:p>
        </w:tc>
        <w:tc>
          <w:tcPr>
            <w:tcW w:w="2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Обучение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персонала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(содержание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школе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(проходил /не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деятельности)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проходил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обучение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рамках проекта)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Управленческий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Руководитель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Мирошниченко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Заместитель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Ольга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директора по УМР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Владимировна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Варнакина Ольга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  биологии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Александровна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Корнеева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Наталья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 физики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Анатольевна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Карпачевская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Светлана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иностранного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Владимировна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языка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Косов Иван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Александрович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организатор ОБЖ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Малова Ольга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Ивановна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Гордиенко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Татьяна Юрьевна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информатики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 по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Чуприна Ольга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шахматам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Николаевна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математики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Педагог-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Войтова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Педагог-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Анастасия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организатор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организатор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Сергеевна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 по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Косов Иван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Преподаватель-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предмету «ОБЖ»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Александрович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организатор ОБЖ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 по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Малова Ольга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предмету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Ивановна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«Технология»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 по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Гордиенко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предмету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Татьяна Юрьевна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информатики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«Информатика»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13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480"/>
          </w:cols>
          <w:pgMar w:left="1140" w:top="1130" w:right="286" w:bottom="418" w:gutter="0" w:footer="0" w:header="0"/>
        </w:sectPr>
      </w:pPr>
    </w:p>
    <w:p>
      <w:pPr>
        <w:ind w:left="2660" w:hanging="360"/>
        <w:spacing w:after="0"/>
        <w:tabs>
          <w:tab w:leader="none" w:pos="266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Ожидаемые результаты реализации программы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6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Успешно действующий Центр образования цифрового и гуманитарного профилей «Точка роста» позволит: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1.Охватить 100% обучающихся, осваивающих основную образовательную программу по предметным областям «Технология», «Информатика», «Основы безопасности жизнедеятельности» преподаваемых на обновленной материально-технической базе и применении новых методов обучения и воспитания;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2.Охватить не менее 70% обучающихся дополнительными образовательными программами цифрового и гуманитарного профилей во внеурочное время, а также с использованием дистанционных форм обучения и сетевого пространства;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27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3.Выполнять функцию общественного пространства для развития общекультурных компетенций, цифрового и шахматного образования, проектной деятельности, творческой самореализации детей, педагогов, родительской общественности.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14</w:t>
      </w:r>
    </w:p>
    <w:sectPr>
      <w:pgSz w:w="11900" w:h="16838" w:orient="portrait"/>
      <w:cols w:equalWidth="0" w:num="1">
        <w:col w:w="9620"/>
      </w:cols>
      <w:pgMar w:left="1440" w:top="1130" w:right="846" w:bottom="41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0"/>
    <w:family w:val="roman"/>
    <w:pitch w:val="variable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AF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1BB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6E9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1EB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BB3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5">
    <w:nsid w:val="2EA6"/>
    <w:multiLevelType w:val="hybridMultilevel"/>
    <w:lvl w:ilvl="0">
      <w:lvlJc w:val="left"/>
      <w:lvlText w:val="%1."/>
      <w:numFmt w:val="decimal"/>
      <w:start w:val="3"/>
    </w:lvl>
  </w:abstractNum>
  <w:abstractNum w:abstractNumId="6">
    <w:nsid w:val="12DB"/>
    <w:multiLevelType w:val="hybridMultilevel"/>
    <w:lvl w:ilvl="0">
      <w:lvlJc w:val="left"/>
      <w:lvlText w:val="%1."/>
      <w:numFmt w:val="decimal"/>
      <w:start w:val="1"/>
    </w:lvl>
  </w:abstractNum>
  <w:abstractNum w:abstractNumId="7">
    <w:nsid w:val="153C"/>
    <w:multiLevelType w:val="hybridMultilevel"/>
    <w:lvl w:ilvl="0">
      <w:lvlJc w:val="left"/>
      <w:lvlText w:val=""/>
      <w:numFmt w:val="bullet"/>
      <w:start w:val="1"/>
    </w:lvl>
  </w:abstractNum>
  <w:abstractNum w:abstractNumId="8">
    <w:nsid w:val="7E87"/>
    <w:multiLevelType w:val="hybridMultilevel"/>
    <w:lvl w:ilvl="0">
      <w:lvlJc w:val="left"/>
      <w:lvlText w:val="%1."/>
      <w:numFmt w:val="decimal"/>
      <w:start w:val="4"/>
    </w:lvl>
  </w:abstractNum>
  <w:abstractNum w:abstractNumId="9">
    <w:nsid w:val="390C"/>
    <w:multiLevelType w:val="hybridMultilevel"/>
    <w:lvl w:ilvl="0">
      <w:lvlJc w:val="left"/>
      <w:lvlText w:val="%1."/>
      <w:numFmt w:val="decimal"/>
      <w:start w:val="5"/>
    </w:lvl>
  </w:abstractNum>
  <w:abstractNum w:abstractNumId="10">
    <w:nsid w:val="F3E"/>
    <w:multiLevelType w:val="hybridMultilevel"/>
    <w:lvl w:ilvl="0">
      <w:lvlJc w:val="left"/>
      <w:lvlText w:val="%1."/>
      <w:numFmt w:val="decimal"/>
      <w:start w:val="6"/>
    </w:lvl>
  </w:abstractNum>
  <w:abstractNum w:abstractNumId="11">
    <w:nsid w:val="99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2019-10-29T16:40:05Z</dcterms:created>
  <dcterms:modified xsi:type="dcterms:W3CDTF">2019-10-29T16:40:05Z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